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4"/>
        <w:ind w:left="101"/>
      </w:pPr>
      <w:r>
        <w:rPr/>
        <w:t>Ofício</w:t>
      </w:r>
      <w:r>
        <w:rPr>
          <w:spacing w:val="-2"/>
        </w:rPr>
        <w:t> </w:t>
      </w:r>
      <w:r>
        <w:rPr/>
        <w:t>010/2022 – DAD/ADMO</w:t>
      </w:r>
    </w:p>
    <w:p>
      <w:pPr>
        <w:pStyle w:val="BodyText"/>
        <w:spacing w:before="4"/>
        <w:rPr>
          <w:sz w:val="10"/>
        </w:rPr>
      </w:pPr>
    </w:p>
    <w:p>
      <w:pPr>
        <w:pStyle w:val="BodyText"/>
        <w:spacing w:before="57"/>
        <w:ind w:left="4354"/>
      </w:pPr>
      <w:r>
        <w:rPr/>
        <w:t>Belém/Mosqueiro</w:t>
      </w:r>
      <w:r>
        <w:rPr>
          <w:spacing w:val="-2"/>
        </w:rPr>
        <w:t> </w:t>
      </w:r>
      <w:r>
        <w:rPr/>
        <w:t>24 de</w:t>
      </w:r>
      <w:r>
        <w:rPr>
          <w:spacing w:val="-2"/>
        </w:rPr>
        <w:t> </w:t>
      </w:r>
      <w:r>
        <w:rPr/>
        <w:t>janeiro de</w:t>
      </w:r>
      <w:r>
        <w:rPr>
          <w:spacing w:val="-2"/>
        </w:rPr>
        <w:t> </w:t>
      </w:r>
      <w:r>
        <w:rPr/>
        <w:t>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56"/>
        <w:ind w:left="101"/>
      </w:pPr>
      <w:r>
        <w:rPr/>
        <w:t>TERMO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CONFERÊNCIA</w:t>
      </w:r>
      <w:r>
        <w:rPr>
          <w:spacing w:val="-2"/>
        </w:rPr>
        <w:t> </w:t>
      </w:r>
      <w:r>
        <w:rPr/>
        <w:t>SALDOS</w:t>
      </w:r>
      <w:r>
        <w:rPr>
          <w:spacing w:val="-4"/>
        </w:rPr>
        <w:t> </w:t>
      </w:r>
      <w:r>
        <w:rPr/>
        <w:t>EM BANCO</w:t>
      </w:r>
    </w:p>
    <w:p>
      <w:pPr>
        <w:pStyle w:val="BodyText"/>
        <w:spacing w:line="259" w:lineRule="auto" w:before="181"/>
        <w:ind w:left="101" w:right="301"/>
      </w:pPr>
      <w:r>
        <w:rPr/>
        <w:t>Em 31 de dezembro de 2021, onde funciona a Divisão Administrativa e Financeira da Agencia</w:t>
      </w:r>
      <w:r>
        <w:rPr>
          <w:spacing w:val="-47"/>
        </w:rPr>
        <w:t> </w:t>
      </w:r>
      <w:r>
        <w:rPr/>
        <w:t>Distrital de Mosqueiro -ADMD. Contando com a participação dos servidores, Clea Fernandes</w:t>
      </w:r>
      <w:r>
        <w:rPr>
          <w:spacing w:val="1"/>
        </w:rPr>
        <w:t> </w:t>
      </w:r>
      <w:r>
        <w:rPr/>
        <w:t>da Silva, matricula 11142-014 (auxiliar de administração), Nelson Antônio da Silva Nunes,</w:t>
      </w:r>
      <w:r>
        <w:rPr>
          <w:spacing w:val="1"/>
        </w:rPr>
        <w:t> </w:t>
      </w:r>
      <w:r>
        <w:rPr/>
        <w:t>matricula 2036185-015 (auxiliar de administração), e Pedro Gomes de Vasconcelos Junior,</w:t>
      </w:r>
      <w:r>
        <w:rPr>
          <w:spacing w:val="1"/>
        </w:rPr>
        <w:t> </w:t>
      </w:r>
      <w:r>
        <w:rPr/>
        <w:t>matricula 2008512-011(assistente de administração), membros da Comissão de Conferência</w:t>
      </w:r>
      <w:r>
        <w:rPr>
          <w:spacing w:val="1"/>
        </w:rPr>
        <w:t> </w:t>
      </w:r>
      <w:r>
        <w:rPr/>
        <w:t>de Valores em Bancos, conforme portaria nº002/2012 GAB/ADMO onde se constatou o</w:t>
      </w:r>
      <w:r>
        <w:rPr>
          <w:spacing w:val="1"/>
        </w:rPr>
        <w:t> </w:t>
      </w:r>
      <w:r>
        <w:rPr/>
        <w:t>seguinte: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4"/>
        <w:gridCol w:w="2122"/>
        <w:gridCol w:w="2124"/>
        <w:gridCol w:w="2124"/>
      </w:tblGrid>
      <w:tr>
        <w:trPr>
          <w:trHeight w:val="268" w:hRule="atLeast"/>
        </w:trPr>
        <w:tc>
          <w:tcPr>
            <w:tcW w:w="8494" w:type="dxa"/>
            <w:gridSpan w:val="4"/>
            <w:shd w:val="clear" w:color="auto" w:fill="BFBFBF"/>
          </w:tcPr>
          <w:p>
            <w:pPr>
              <w:pStyle w:val="TableParagraph"/>
              <w:spacing w:line="248" w:lineRule="exact"/>
              <w:ind w:left="3358" w:right="3347"/>
              <w:jc w:val="center"/>
              <w:rPr>
                <w:sz w:val="22"/>
              </w:rPr>
            </w:pPr>
            <w:r>
              <w:rPr>
                <w:sz w:val="22"/>
              </w:rPr>
              <w:t>BANCO DO BRASIL</w:t>
            </w:r>
          </w:p>
        </w:tc>
      </w:tr>
      <w:tr>
        <w:trPr>
          <w:trHeight w:val="268" w:hRule="atLeast"/>
        </w:trPr>
        <w:tc>
          <w:tcPr>
            <w:tcW w:w="212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TÍTULO</w:t>
            </w:r>
          </w:p>
        </w:tc>
        <w:tc>
          <w:tcPr>
            <w:tcW w:w="2122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AGÊNCIA</w:t>
            </w:r>
          </w:p>
        </w:tc>
        <w:tc>
          <w:tcPr>
            <w:tcW w:w="212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CONTA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CORRENTE</w:t>
            </w:r>
          </w:p>
        </w:tc>
        <w:tc>
          <w:tcPr>
            <w:tcW w:w="212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SALDO</w:t>
            </w:r>
          </w:p>
        </w:tc>
      </w:tr>
      <w:tr>
        <w:trPr>
          <w:trHeight w:val="294" w:hRule="atLeast"/>
        </w:trPr>
        <w:tc>
          <w:tcPr>
            <w:tcW w:w="2124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CONTA GRÁFICA</w:t>
            </w:r>
          </w:p>
        </w:tc>
        <w:tc>
          <w:tcPr>
            <w:tcW w:w="2122" w:type="dxa"/>
          </w:tcPr>
          <w:p>
            <w:pPr>
              <w:pStyle w:val="TableParagraph"/>
              <w:spacing w:line="268" w:lineRule="exact"/>
              <w:ind w:left="105"/>
              <w:rPr>
                <w:sz w:val="22"/>
              </w:rPr>
            </w:pPr>
            <w:r>
              <w:rPr>
                <w:sz w:val="22"/>
              </w:rPr>
              <w:t>1674-8</w:t>
            </w:r>
          </w:p>
        </w:tc>
        <w:tc>
          <w:tcPr>
            <w:tcW w:w="2124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700006-5</w:t>
            </w:r>
          </w:p>
        </w:tc>
        <w:tc>
          <w:tcPr>
            <w:tcW w:w="2124" w:type="dxa"/>
          </w:tcPr>
          <w:p>
            <w:pPr>
              <w:pStyle w:val="TableParagraph"/>
              <w:spacing w:line="273" w:lineRule="exact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R$ 56.530,31</w:t>
            </w:r>
          </w:p>
        </w:tc>
      </w:tr>
      <w:tr>
        <w:trPr>
          <w:trHeight w:val="537" w:hRule="atLeast"/>
        </w:trPr>
        <w:tc>
          <w:tcPr>
            <w:tcW w:w="21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FOLHA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PAGAMENTO</w:t>
            </w:r>
          </w:p>
        </w:tc>
        <w:tc>
          <w:tcPr>
            <w:tcW w:w="212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1674-8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9042-5</w:t>
            </w:r>
          </w:p>
        </w:tc>
        <w:tc>
          <w:tcPr>
            <w:tcW w:w="2124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R$ 11.317,23</w:t>
            </w:r>
          </w:p>
        </w:tc>
      </w:tr>
      <w:tr>
        <w:trPr>
          <w:trHeight w:val="292" w:hRule="atLeast"/>
        </w:trPr>
        <w:tc>
          <w:tcPr>
            <w:tcW w:w="21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CONTA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CORRENTE</w:t>
            </w:r>
          </w:p>
        </w:tc>
        <w:tc>
          <w:tcPr>
            <w:tcW w:w="212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1674-8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13022-2</w:t>
            </w:r>
          </w:p>
        </w:tc>
        <w:tc>
          <w:tcPr>
            <w:tcW w:w="2124" w:type="dxa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R$0,00</w:t>
            </w:r>
          </w:p>
        </w:tc>
      </w:tr>
      <w:tr>
        <w:trPr>
          <w:trHeight w:val="268" w:hRule="atLeast"/>
        </w:trPr>
        <w:tc>
          <w:tcPr>
            <w:tcW w:w="8494" w:type="dxa"/>
            <w:gridSpan w:val="4"/>
            <w:shd w:val="clear" w:color="auto" w:fill="BFBFBF"/>
          </w:tcPr>
          <w:p>
            <w:pPr>
              <w:pStyle w:val="TableParagraph"/>
              <w:spacing w:line="248" w:lineRule="exact"/>
              <w:ind w:left="3358" w:right="3349"/>
              <w:jc w:val="center"/>
              <w:rPr>
                <w:sz w:val="22"/>
              </w:rPr>
            </w:pPr>
            <w:r>
              <w:rPr>
                <w:sz w:val="22"/>
              </w:rPr>
              <w:t>BRADESCO</w:t>
            </w:r>
          </w:p>
        </w:tc>
      </w:tr>
      <w:tr>
        <w:trPr>
          <w:trHeight w:val="537" w:hRule="atLeast"/>
        </w:trPr>
        <w:tc>
          <w:tcPr>
            <w:tcW w:w="21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PAGAMENTO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PESSOAL</w:t>
            </w:r>
          </w:p>
        </w:tc>
        <w:tc>
          <w:tcPr>
            <w:tcW w:w="212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03109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0027049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R$12.286,32</w:t>
            </w:r>
          </w:p>
        </w:tc>
      </w:tr>
      <w:tr>
        <w:trPr>
          <w:trHeight w:val="268" w:hRule="atLeast"/>
        </w:trPr>
        <w:tc>
          <w:tcPr>
            <w:tcW w:w="8494" w:type="dxa"/>
            <w:gridSpan w:val="4"/>
            <w:shd w:val="clear" w:color="auto" w:fill="BFBFBF"/>
          </w:tcPr>
          <w:p>
            <w:pPr>
              <w:pStyle w:val="TableParagraph"/>
              <w:spacing w:line="248" w:lineRule="exact"/>
              <w:ind w:left="3358" w:right="3349"/>
              <w:jc w:val="center"/>
              <w:rPr>
                <w:sz w:val="22"/>
              </w:rPr>
            </w:pPr>
            <w:r>
              <w:rPr>
                <w:sz w:val="22"/>
              </w:rPr>
              <w:t>CAIXA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ECONÔMICA</w:t>
            </w:r>
          </w:p>
        </w:tc>
      </w:tr>
      <w:tr>
        <w:trPr>
          <w:trHeight w:val="537" w:hRule="atLeast"/>
        </w:trPr>
        <w:tc>
          <w:tcPr>
            <w:tcW w:w="21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PAGAMENTO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PESSOAL</w:t>
            </w:r>
          </w:p>
        </w:tc>
        <w:tc>
          <w:tcPr>
            <w:tcW w:w="212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0885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373-7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R$18.182,17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left="101"/>
      </w:pPr>
      <w:r>
        <w:rPr/>
        <w:t>E para constar,</w:t>
      </w:r>
      <w:r>
        <w:rPr>
          <w:spacing w:val="-4"/>
        </w:rPr>
        <w:t> </w:t>
      </w:r>
      <w:r>
        <w:rPr/>
        <w:t>lavramos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termo que</w:t>
      </w:r>
      <w:r>
        <w:rPr>
          <w:spacing w:val="-2"/>
        </w:rPr>
        <w:t> </w:t>
      </w:r>
      <w:r>
        <w:rPr/>
        <w:t>vai por</w:t>
      </w:r>
      <w:r>
        <w:rPr>
          <w:spacing w:val="-2"/>
        </w:rPr>
        <w:t> </w:t>
      </w:r>
      <w:r>
        <w:rPr/>
        <w:t>todos assinados.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25"/>
        </w:rPr>
      </w:pPr>
    </w:p>
    <w:p>
      <w:pPr>
        <w:tabs>
          <w:tab w:pos="5021" w:val="left" w:leader="none"/>
        </w:tabs>
        <w:spacing w:line="20" w:lineRule="exact"/>
        <w:ind w:left="255" w:right="0" w:firstLine="0"/>
        <w:rPr>
          <w:sz w:val="2"/>
        </w:rPr>
      </w:pPr>
      <w:r>
        <w:rPr>
          <w:sz w:val="2"/>
        </w:rPr>
        <w:pict>
          <v:group style="width:157.950pt;height:.5pt;mso-position-horizontal-relative:char;mso-position-vertical-relative:line" coordorigin="0,0" coordsize="3159,10">
            <v:rect style="position:absolute;left:0;top:0;width:3159;height:10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57.950pt;height:.5pt;mso-position-horizontal-relative:char;mso-position-vertical-relative:line" coordorigin="0,0" coordsize="3159,10">
            <v:rect style="position:absolute;left:0;top:0;width:3159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360" w:bottom="280" w:left="1600" w:right="1580"/>
        </w:sectPr>
      </w:pPr>
    </w:p>
    <w:p>
      <w:pPr>
        <w:pStyle w:val="BodyText"/>
        <w:spacing w:line="261" w:lineRule="auto" w:before="15"/>
        <w:ind w:left="283" w:right="24"/>
      </w:pPr>
      <w:r>
        <w:rPr/>
        <w:t>Clea Fernandes da Silva</w:t>
      </w:r>
      <w:r>
        <w:rPr>
          <w:spacing w:val="-47"/>
        </w:rPr>
        <w:t> </w:t>
      </w:r>
      <w:r>
        <w:rPr/>
        <w:t>Presidente</w:t>
      </w:r>
    </w:p>
    <w:p>
      <w:pPr>
        <w:pStyle w:val="BodyText"/>
        <w:spacing w:line="259" w:lineRule="auto" w:before="8"/>
        <w:ind w:left="283" w:right="930"/>
      </w:pPr>
      <w:r>
        <w:rPr/>
        <w:br w:type="column"/>
      </w:r>
      <w:r>
        <w:rPr/>
        <w:t>Nelson Antônio da Silva Nunes</w:t>
      </w:r>
      <w:r>
        <w:rPr>
          <w:spacing w:val="-47"/>
        </w:rPr>
        <w:t> </w:t>
      </w:r>
      <w:r>
        <w:rPr/>
        <w:t>1º Membro</w:t>
      </w:r>
    </w:p>
    <w:p>
      <w:pPr>
        <w:spacing w:after="0" w:line="259" w:lineRule="auto"/>
        <w:sectPr>
          <w:type w:val="continuous"/>
          <w:pgSz w:w="11910" w:h="16840"/>
          <w:pgMar w:top="1360" w:bottom="280" w:left="1600" w:right="1580"/>
          <w:cols w:num="2" w:equalWidth="0">
            <w:col w:w="2422" w:space="2345"/>
            <w:col w:w="396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0" w:lineRule="exact"/>
        <w:ind w:left="5021"/>
        <w:rPr>
          <w:sz w:val="2"/>
        </w:rPr>
      </w:pPr>
      <w:r>
        <w:rPr>
          <w:sz w:val="2"/>
        </w:rPr>
        <w:pict>
          <v:group style="width:170.8pt;height:.5pt;mso-position-horizontal-relative:char;mso-position-vertical-relative:line" coordorigin="0,0" coordsize="3416,10">
            <v:rect style="position:absolute;left:0;top:0;width:3416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360" w:bottom="280" w:left="1600" w:right="1580"/>
        </w:sectPr>
      </w:pPr>
    </w:p>
    <w:p>
      <w:pPr>
        <w:pStyle w:val="BodyText"/>
        <w:spacing w:before="7"/>
        <w:rPr>
          <w:sz w:val="7"/>
        </w:rPr>
      </w:pPr>
    </w:p>
    <w:p>
      <w:pPr>
        <w:pStyle w:val="BodyText"/>
        <w:spacing w:line="20" w:lineRule="exact"/>
        <w:ind w:left="248" w:right="-188"/>
        <w:rPr>
          <w:sz w:val="2"/>
        </w:rPr>
      </w:pPr>
      <w:r>
        <w:rPr>
          <w:sz w:val="2"/>
        </w:rPr>
        <w:pict>
          <v:group style="width:170.8pt;height:.5pt;mso-position-horizontal-relative:char;mso-position-vertical-relative:line" coordorigin="0,0" coordsize="3416,10">
            <v:rect style="position:absolute;left:0;top:0;width:3416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259" w:lineRule="auto" w:before="8"/>
        <w:ind w:left="276" w:right="24"/>
      </w:pPr>
      <w:r>
        <w:rPr/>
        <w:t>Pedro Gomes de Vasconcelos Junior</w:t>
      </w:r>
      <w:r>
        <w:rPr>
          <w:spacing w:val="-47"/>
        </w:rPr>
        <w:t> </w:t>
      </w:r>
      <w:r>
        <w:rPr/>
        <w:t>2º Membro</w:t>
      </w:r>
    </w:p>
    <w:p>
      <w:pPr>
        <w:pStyle w:val="BodyText"/>
        <w:spacing w:line="259" w:lineRule="auto" w:before="8"/>
        <w:ind w:left="276" w:right="513"/>
      </w:pPr>
      <w:r>
        <w:rPr/>
        <w:br w:type="column"/>
      </w:r>
      <w:r>
        <w:rPr/>
        <w:t>Vanessa Egla Rocha do Nascimento</w:t>
      </w:r>
      <w:r>
        <w:rPr>
          <w:spacing w:val="-47"/>
        </w:rPr>
        <w:t> </w:t>
      </w:r>
      <w:r>
        <w:rPr/>
        <w:t>Agende</w:t>
      </w:r>
      <w:r>
        <w:rPr>
          <w:spacing w:val="-1"/>
        </w:rPr>
        <w:t> </w:t>
      </w:r>
      <w:r>
        <w:rPr/>
        <w:t>Distrital de</w:t>
      </w:r>
      <w:r>
        <w:rPr>
          <w:spacing w:val="-2"/>
        </w:rPr>
        <w:t> </w:t>
      </w:r>
      <w:r>
        <w:rPr/>
        <w:t>Mosqueiro</w:t>
      </w:r>
    </w:p>
    <w:p>
      <w:pPr>
        <w:spacing w:after="0" w:line="259" w:lineRule="auto"/>
        <w:sectPr>
          <w:type w:val="continuous"/>
          <w:pgSz w:w="11910" w:h="16840"/>
          <w:pgMar w:top="1360" w:bottom="280" w:left="1600" w:right="1580"/>
          <w:cols w:num="2" w:equalWidth="0">
            <w:col w:w="3542" w:space="1231"/>
            <w:col w:w="395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56"/>
        <w:ind w:left="2230" w:right="2248"/>
        <w:jc w:val="center"/>
      </w:pPr>
      <w:r>
        <w:rPr/>
        <w:t>Av</w:t>
      </w:r>
      <w:r>
        <w:rPr>
          <w:spacing w:val="2"/>
        </w:rPr>
        <w:t> </w:t>
      </w:r>
      <w:r>
        <w:rPr/>
        <w:t>16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Novembro</w:t>
      </w:r>
      <w:r>
        <w:rPr>
          <w:spacing w:val="3"/>
        </w:rPr>
        <w:t> </w:t>
      </w:r>
      <w:r>
        <w:rPr/>
        <w:t>664,</w:t>
      </w:r>
      <w:r>
        <w:rPr>
          <w:spacing w:val="4"/>
        </w:rPr>
        <w:t> </w:t>
      </w:r>
      <w:r>
        <w:rPr/>
        <w:t>Mosqueiro-Belém/PA</w:t>
      </w:r>
    </w:p>
    <w:sectPr>
      <w:type w:val="continuous"/>
      <w:pgSz w:w="11910" w:h="16840"/>
      <w:pgMar w:top="136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65" w:lineRule="exact"/>
      <w:ind w:left="107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JOTA</dc:creator>
  <dc:title>Microsoft Word - TERMO DE CONFERENCIA CAIXA BANCO_verificar</dc:title>
  <dcterms:created xsi:type="dcterms:W3CDTF">2022-01-26T11:04:42Z</dcterms:created>
  <dcterms:modified xsi:type="dcterms:W3CDTF">2022-01-26T11:04:42Z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LastSaved">
    <vt:filetime>2022-01-26T00:00:00Z</vt:filetime>
  </property>
</Properties>
</file>