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1E67" w:rsidRDefault="00E31E67">
      <w:pPr>
        <w:pStyle w:val="Corpodetexto"/>
        <w:rPr>
          <w:rFonts w:ascii="Times New Roman"/>
          <w:sz w:val="20"/>
        </w:rPr>
      </w:pPr>
    </w:p>
    <w:p w:rsidR="00E31E67" w:rsidRDefault="00E31E67">
      <w:pPr>
        <w:pStyle w:val="Corpodetexto"/>
        <w:rPr>
          <w:rFonts w:ascii="Times New Roman"/>
          <w:sz w:val="20"/>
        </w:rPr>
      </w:pPr>
    </w:p>
    <w:p w:rsidR="00E31E67" w:rsidRDefault="00E31E67">
      <w:pPr>
        <w:pStyle w:val="Corpodetexto"/>
        <w:rPr>
          <w:rFonts w:ascii="Times New Roman"/>
        </w:rPr>
      </w:pPr>
    </w:p>
    <w:p w:rsidR="00E31E67" w:rsidRDefault="00360F06">
      <w:pPr>
        <w:pStyle w:val="Ttulo1"/>
        <w:ind w:right="2373"/>
        <w:jc w:val="center"/>
        <w:rPr>
          <w:u w:val="none"/>
        </w:rPr>
      </w:pPr>
      <w:r>
        <w:rPr>
          <w:u w:val="thick"/>
        </w:rPr>
        <w:t>RELATÓRIO</w:t>
      </w:r>
      <w:r>
        <w:rPr>
          <w:spacing w:val="-7"/>
          <w:u w:val="thick"/>
        </w:rPr>
        <w:t xml:space="preserve"> </w:t>
      </w:r>
      <w:r>
        <w:rPr>
          <w:u w:val="thick"/>
        </w:rPr>
        <w:t>DO</w:t>
      </w:r>
      <w:r>
        <w:rPr>
          <w:spacing w:val="-6"/>
          <w:u w:val="thick"/>
        </w:rPr>
        <w:t xml:space="preserve"> </w:t>
      </w:r>
      <w:r w:rsidR="00C22288">
        <w:rPr>
          <w:spacing w:val="-6"/>
          <w:u w:val="thick"/>
        </w:rPr>
        <w:t>3</w:t>
      </w:r>
      <w:r>
        <w:rPr>
          <w:u w:val="thick"/>
        </w:rPr>
        <w:t>º</w:t>
      </w:r>
      <w:r>
        <w:rPr>
          <w:spacing w:val="-4"/>
          <w:u w:val="thick"/>
        </w:rPr>
        <w:t xml:space="preserve"> </w:t>
      </w:r>
      <w:r>
        <w:rPr>
          <w:u w:val="thick"/>
        </w:rPr>
        <w:t>QADRIMESTRE</w:t>
      </w:r>
      <w:r>
        <w:rPr>
          <w:spacing w:val="-7"/>
          <w:u w:val="thick"/>
        </w:rPr>
        <w:t xml:space="preserve"> </w:t>
      </w:r>
      <w:r>
        <w:rPr>
          <w:u w:val="thick"/>
        </w:rPr>
        <w:t>/</w:t>
      </w:r>
      <w:r>
        <w:rPr>
          <w:spacing w:val="-4"/>
          <w:u w:val="thick"/>
        </w:rPr>
        <w:t xml:space="preserve"> </w:t>
      </w:r>
      <w:r>
        <w:rPr>
          <w:u w:val="thick"/>
        </w:rPr>
        <w:t>2021</w:t>
      </w: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spacing w:before="10"/>
        <w:rPr>
          <w:rFonts w:ascii="Arial"/>
          <w:b/>
          <w:sz w:val="18"/>
        </w:rPr>
      </w:pPr>
    </w:p>
    <w:p w:rsidR="00E31E67" w:rsidRDefault="00360F06">
      <w:pPr>
        <w:spacing w:before="93"/>
        <w:ind w:left="221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Órgão:</w:t>
      </w:r>
      <w:r>
        <w:rPr>
          <w:rFonts w:ascii="Arial" w:hAnsi="Arial"/>
          <w:b/>
          <w:spacing w:val="46"/>
          <w:sz w:val="20"/>
        </w:rPr>
        <w:t xml:space="preserve"> </w:t>
      </w:r>
      <w:r>
        <w:rPr>
          <w:rFonts w:ascii="Arial" w:hAnsi="Arial"/>
          <w:b/>
          <w:sz w:val="20"/>
        </w:rPr>
        <w:t>Agencia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Distrital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-9"/>
          <w:sz w:val="20"/>
        </w:rPr>
        <w:t xml:space="preserve"> </w:t>
      </w:r>
      <w:r>
        <w:rPr>
          <w:rFonts w:ascii="Arial" w:hAnsi="Arial"/>
          <w:b/>
          <w:sz w:val="20"/>
        </w:rPr>
        <w:t>Mosqueiro</w:t>
      </w:r>
    </w:p>
    <w:p w:rsidR="00E31E67" w:rsidRDefault="00360F06">
      <w:pPr>
        <w:spacing w:before="115" w:line="357" w:lineRule="auto"/>
        <w:ind w:left="221" w:right="2468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Assunto: Relatório do Controle Interno sobre a Prestação de Contas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Período:</w:t>
      </w:r>
      <w:r>
        <w:rPr>
          <w:rFonts w:ascii="Arial" w:hAnsi="Arial"/>
          <w:b/>
          <w:spacing w:val="54"/>
          <w:sz w:val="20"/>
        </w:rPr>
        <w:t xml:space="preserve"> </w:t>
      </w:r>
      <w:r w:rsidR="00C22288">
        <w:rPr>
          <w:rFonts w:ascii="Arial" w:hAnsi="Arial"/>
          <w:b/>
          <w:sz w:val="20"/>
        </w:rPr>
        <w:t>3</w:t>
      </w:r>
      <w:r>
        <w:rPr>
          <w:rFonts w:ascii="Arial" w:hAnsi="Arial"/>
          <w:b/>
          <w:sz w:val="20"/>
        </w:rPr>
        <w:t>º</w:t>
      </w:r>
      <w:r>
        <w:rPr>
          <w:rFonts w:ascii="Arial" w:hAnsi="Arial"/>
          <w:b/>
          <w:spacing w:val="-2"/>
          <w:sz w:val="20"/>
        </w:rPr>
        <w:t xml:space="preserve"> </w:t>
      </w:r>
      <w:r w:rsidR="00C22288">
        <w:rPr>
          <w:rFonts w:ascii="Arial" w:hAnsi="Arial"/>
          <w:b/>
          <w:sz w:val="20"/>
        </w:rPr>
        <w:t>Quadrimestre/2021</w:t>
      </w:r>
    </w:p>
    <w:p w:rsidR="00E31E67" w:rsidRDefault="00360F06">
      <w:pPr>
        <w:spacing w:before="4" w:line="477" w:lineRule="auto"/>
        <w:ind w:left="221" w:right="4378"/>
        <w:rPr>
          <w:rFonts w:ascii="Arial"/>
          <w:b/>
          <w:sz w:val="20"/>
        </w:rPr>
      </w:pPr>
      <w:r>
        <w:rPr>
          <w:rFonts w:ascii="Arial"/>
          <w:b/>
          <w:sz w:val="20"/>
        </w:rPr>
        <w:t>Ordenador: Vanessa Egla Rocha do Nascimento</w:t>
      </w:r>
      <w:r>
        <w:rPr>
          <w:rFonts w:ascii="Arial"/>
          <w:b/>
          <w:spacing w:val="-53"/>
          <w:sz w:val="20"/>
        </w:rPr>
        <w:t xml:space="preserve"> </w:t>
      </w:r>
      <w:r>
        <w:rPr>
          <w:rFonts w:ascii="Arial"/>
          <w:b/>
          <w:sz w:val="20"/>
        </w:rPr>
        <w:t>Controle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z w:val="20"/>
        </w:rPr>
        <w:t>Interno: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z w:val="20"/>
        </w:rPr>
        <w:t>Joao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z w:val="20"/>
        </w:rPr>
        <w:t>Batista</w:t>
      </w:r>
      <w:r>
        <w:rPr>
          <w:rFonts w:ascii="Arial"/>
          <w:b/>
          <w:spacing w:val="-3"/>
          <w:sz w:val="20"/>
        </w:rPr>
        <w:t xml:space="preserve"> </w:t>
      </w:r>
      <w:r>
        <w:rPr>
          <w:rFonts w:ascii="Arial"/>
          <w:b/>
          <w:sz w:val="20"/>
        </w:rPr>
        <w:t>Souza</w:t>
      </w:r>
    </w:p>
    <w:p w:rsidR="00E31E67" w:rsidRDefault="00E31E67">
      <w:pPr>
        <w:pStyle w:val="Corpodetexto"/>
        <w:rPr>
          <w:rFonts w:ascii="Arial"/>
          <w:b/>
          <w:sz w:val="22"/>
        </w:rPr>
      </w:pPr>
    </w:p>
    <w:p w:rsidR="00E31E67" w:rsidRDefault="00E31E67">
      <w:pPr>
        <w:pStyle w:val="Corpodetexto"/>
        <w:spacing w:before="8"/>
        <w:rPr>
          <w:rFonts w:ascii="Arial"/>
          <w:b/>
          <w:sz w:val="28"/>
        </w:rPr>
      </w:pPr>
    </w:p>
    <w:p w:rsidR="00E31E67" w:rsidRDefault="00360F06">
      <w:pPr>
        <w:pStyle w:val="Ttulo1"/>
        <w:spacing w:before="0"/>
        <w:ind w:right="2372"/>
        <w:jc w:val="center"/>
        <w:rPr>
          <w:u w:val="none"/>
        </w:rPr>
      </w:pPr>
      <w:r>
        <w:rPr>
          <w:u w:val="thick"/>
        </w:rPr>
        <w:t>I</w:t>
      </w:r>
      <w:r>
        <w:rPr>
          <w:spacing w:val="-9"/>
          <w:u w:val="thick"/>
        </w:rPr>
        <w:t xml:space="preserve"> </w:t>
      </w:r>
      <w:r>
        <w:rPr>
          <w:u w:val="thick"/>
        </w:rPr>
        <w:t>–</w:t>
      </w:r>
      <w:r>
        <w:rPr>
          <w:spacing w:val="-1"/>
          <w:u w:val="thick"/>
        </w:rPr>
        <w:t xml:space="preserve"> </w:t>
      </w:r>
      <w:r>
        <w:rPr>
          <w:u w:val="thick"/>
        </w:rPr>
        <w:t>APRESENTAÇÃO</w:t>
      </w: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spacing w:before="8"/>
        <w:rPr>
          <w:rFonts w:ascii="Arial"/>
          <w:b/>
          <w:sz w:val="18"/>
        </w:rPr>
      </w:pPr>
    </w:p>
    <w:p w:rsidR="00E31E67" w:rsidRDefault="00360F06">
      <w:pPr>
        <w:pStyle w:val="Corpodetexto"/>
        <w:spacing w:before="93" w:line="360" w:lineRule="auto"/>
        <w:ind w:left="221" w:right="468" w:firstLine="708"/>
        <w:jc w:val="both"/>
      </w:pPr>
      <w:r>
        <w:t>Este Relatório do Controle Interno da Agência Distrital de Mosqueiro foi</w:t>
      </w:r>
      <w:r>
        <w:rPr>
          <w:spacing w:val="1"/>
        </w:rPr>
        <w:t xml:space="preserve"> </w:t>
      </w:r>
      <w:r>
        <w:t>realizado com</w:t>
      </w:r>
      <w:r>
        <w:rPr>
          <w:spacing w:val="-2"/>
        </w:rPr>
        <w:t xml:space="preserve"> </w:t>
      </w:r>
      <w:r>
        <w:t>base na</w:t>
      </w:r>
      <w:r>
        <w:rPr>
          <w:spacing w:val="-5"/>
        </w:rPr>
        <w:t xml:space="preserve"> </w:t>
      </w:r>
      <w:r>
        <w:t>Prestação</w:t>
      </w:r>
      <w:r>
        <w:rPr>
          <w:spacing w:val="-3"/>
        </w:rPr>
        <w:t xml:space="preserve"> </w:t>
      </w:r>
      <w:r>
        <w:t>de Contas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 w:rsidR="00C22288">
        <w:t>3</w:t>
      </w:r>
      <w:r>
        <w:t>º Quadrimestre</w:t>
      </w:r>
      <w:r>
        <w:rPr>
          <w:spacing w:val="-7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2021.</w:t>
      </w:r>
    </w:p>
    <w:p w:rsidR="00E31E67" w:rsidRDefault="00360F06">
      <w:pPr>
        <w:pStyle w:val="Corpodetexto"/>
        <w:spacing w:line="360" w:lineRule="auto"/>
        <w:ind w:left="221" w:right="467" w:firstLine="708"/>
        <w:jc w:val="both"/>
      </w:pPr>
      <w:r>
        <w:t>O</w:t>
      </w:r>
      <w:r>
        <w:rPr>
          <w:spacing w:val="1"/>
        </w:rPr>
        <w:t xml:space="preserve"> </w:t>
      </w:r>
      <w:r>
        <w:t>Controle</w:t>
      </w:r>
      <w:r>
        <w:rPr>
          <w:spacing w:val="1"/>
        </w:rPr>
        <w:t xml:space="preserve"> </w:t>
      </w:r>
      <w:r>
        <w:t>Interno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Admo</w:t>
      </w:r>
      <w:r>
        <w:rPr>
          <w:spacing w:val="1"/>
        </w:rPr>
        <w:t xml:space="preserve"> </w:t>
      </w:r>
      <w:r>
        <w:t>tem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atribuições</w:t>
      </w:r>
      <w:r>
        <w:rPr>
          <w:spacing w:val="1"/>
        </w:rPr>
        <w:t xml:space="preserve"> </w:t>
      </w:r>
      <w:r>
        <w:t>analisar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cumprimento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metas,</w:t>
      </w:r>
      <w:r>
        <w:rPr>
          <w:spacing w:val="1"/>
        </w:rPr>
        <w:t xml:space="preserve"> </w:t>
      </w:r>
      <w:r>
        <w:t>verificar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limites</w:t>
      </w:r>
      <w:r>
        <w:rPr>
          <w:spacing w:val="1"/>
        </w:rPr>
        <w:t xml:space="preserve"> </w:t>
      </w:r>
      <w:r>
        <w:t>estabelecidos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Lei</w:t>
      </w:r>
      <w:r>
        <w:rPr>
          <w:spacing w:val="1"/>
        </w:rPr>
        <w:t xml:space="preserve"> </w:t>
      </w:r>
      <w:r>
        <w:t>de</w:t>
      </w:r>
      <w:r>
        <w:rPr>
          <w:spacing w:val="-64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Fiscal,</w:t>
      </w:r>
      <w:r>
        <w:rPr>
          <w:spacing w:val="1"/>
        </w:rPr>
        <w:t xml:space="preserve"> </w:t>
      </w:r>
      <w:r>
        <w:t>comprovar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legalidade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fatos</w:t>
      </w:r>
      <w:r>
        <w:rPr>
          <w:spacing w:val="1"/>
        </w:rPr>
        <w:t xml:space="preserve"> </w:t>
      </w:r>
      <w:r>
        <w:t>administrativos,</w:t>
      </w:r>
      <w:r>
        <w:rPr>
          <w:spacing w:val="1"/>
        </w:rPr>
        <w:t xml:space="preserve"> </w:t>
      </w:r>
      <w:r>
        <w:t>avaliar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eficácia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eficiência</w:t>
      </w:r>
      <w:r>
        <w:rPr>
          <w:spacing w:val="1"/>
        </w:rPr>
        <w:t xml:space="preserve"> </w:t>
      </w:r>
      <w:r>
        <w:t>orçamentária, financeira e patrimonial da gestão e apoiar o Controle Externo no</w:t>
      </w:r>
      <w:r>
        <w:rPr>
          <w:spacing w:val="-64"/>
        </w:rPr>
        <w:t xml:space="preserve"> </w:t>
      </w:r>
      <w:r>
        <w:t>exercício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sua</w:t>
      </w:r>
      <w:r>
        <w:rPr>
          <w:spacing w:val="-4"/>
        </w:rPr>
        <w:t xml:space="preserve"> </w:t>
      </w:r>
      <w:r>
        <w:t>missão institucional.</w:t>
      </w:r>
    </w:p>
    <w:p w:rsidR="00E31E67" w:rsidRDefault="00360F06">
      <w:pPr>
        <w:pStyle w:val="Corpodetexto"/>
        <w:spacing w:before="2" w:line="360" w:lineRule="auto"/>
        <w:ind w:left="221" w:right="468" w:firstLine="708"/>
        <w:jc w:val="both"/>
      </w:pPr>
      <w:r>
        <w:t>Além de atender exigência legal e exercer função fiscalizadora, o órgão</w:t>
      </w:r>
      <w:r>
        <w:rPr>
          <w:spacing w:val="1"/>
        </w:rPr>
        <w:t xml:space="preserve"> </w:t>
      </w:r>
      <w:r>
        <w:t>do Controle Interno tem o objetivo principal também de apoiar o gestor público,</w:t>
      </w:r>
      <w:r>
        <w:rPr>
          <w:spacing w:val="1"/>
        </w:rPr>
        <w:t xml:space="preserve"> </w:t>
      </w:r>
      <w:r>
        <w:t>buscando</w:t>
      </w:r>
      <w:r>
        <w:rPr>
          <w:spacing w:val="65"/>
        </w:rPr>
        <w:t xml:space="preserve"> </w:t>
      </w:r>
      <w:r>
        <w:t>maior</w:t>
      </w:r>
      <w:r>
        <w:rPr>
          <w:spacing w:val="64"/>
        </w:rPr>
        <w:t xml:space="preserve"> </w:t>
      </w:r>
      <w:r>
        <w:t>segurança</w:t>
      </w:r>
      <w:r>
        <w:rPr>
          <w:spacing w:val="64"/>
        </w:rPr>
        <w:t xml:space="preserve"> </w:t>
      </w:r>
      <w:r>
        <w:t>nas</w:t>
      </w:r>
      <w:r>
        <w:rPr>
          <w:spacing w:val="64"/>
        </w:rPr>
        <w:t xml:space="preserve"> </w:t>
      </w:r>
      <w:r>
        <w:t>decisões,</w:t>
      </w:r>
      <w:r>
        <w:rPr>
          <w:spacing w:val="63"/>
        </w:rPr>
        <w:t xml:space="preserve"> </w:t>
      </w:r>
      <w:r>
        <w:t>de</w:t>
      </w:r>
      <w:r>
        <w:rPr>
          <w:spacing w:val="64"/>
        </w:rPr>
        <w:t xml:space="preserve"> </w:t>
      </w:r>
      <w:r>
        <w:t>forma</w:t>
      </w:r>
      <w:r>
        <w:rPr>
          <w:spacing w:val="64"/>
        </w:rPr>
        <w:t xml:space="preserve"> </w:t>
      </w:r>
      <w:r>
        <w:t>prévia,</w:t>
      </w:r>
      <w:r>
        <w:rPr>
          <w:spacing w:val="64"/>
        </w:rPr>
        <w:t xml:space="preserve"> </w:t>
      </w:r>
      <w:r>
        <w:t>concomitante</w:t>
      </w:r>
      <w:r>
        <w:rPr>
          <w:spacing w:val="63"/>
        </w:rPr>
        <w:t xml:space="preserve"> </w:t>
      </w:r>
      <w:r>
        <w:t>e</w:t>
      </w:r>
      <w:r>
        <w:rPr>
          <w:spacing w:val="-65"/>
        </w:rPr>
        <w:t xml:space="preserve"> </w:t>
      </w:r>
      <w:r>
        <w:t>posterior</w:t>
      </w:r>
      <w:r>
        <w:rPr>
          <w:spacing w:val="-5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fim</w:t>
      </w:r>
      <w:r>
        <w:rPr>
          <w:spacing w:val="-1"/>
        </w:rPr>
        <w:t xml:space="preserve"> </w:t>
      </w:r>
      <w:r>
        <w:t>de evitar erros</w:t>
      </w:r>
      <w:r>
        <w:rPr>
          <w:spacing w:val="-1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corrigir falhas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tempo</w:t>
      </w:r>
      <w:r>
        <w:rPr>
          <w:spacing w:val="1"/>
        </w:rPr>
        <w:t xml:space="preserve"> </w:t>
      </w:r>
      <w:r>
        <w:t>real.</w:t>
      </w:r>
    </w:p>
    <w:p w:rsidR="00E31E67" w:rsidRDefault="00360F06">
      <w:pPr>
        <w:pStyle w:val="Corpodetexto"/>
        <w:spacing w:line="360" w:lineRule="auto"/>
        <w:ind w:left="221" w:right="474" w:firstLine="708"/>
        <w:jc w:val="both"/>
      </w:pPr>
      <w:r>
        <w:t>Desta</w:t>
      </w:r>
      <w:r>
        <w:rPr>
          <w:spacing w:val="1"/>
        </w:rPr>
        <w:t xml:space="preserve"> </w:t>
      </w:r>
      <w:r>
        <w:t>forma,</w:t>
      </w:r>
      <w:r>
        <w:rPr>
          <w:spacing w:val="1"/>
        </w:rPr>
        <w:t xml:space="preserve"> </w:t>
      </w:r>
      <w:r>
        <w:t>adiante,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Relatório</w:t>
      </w:r>
      <w:r>
        <w:rPr>
          <w:spacing w:val="1"/>
        </w:rPr>
        <w:t xml:space="preserve"> </w:t>
      </w:r>
      <w:r>
        <w:t>sintetiza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demonstra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diversos</w:t>
      </w:r>
      <w:r>
        <w:rPr>
          <w:spacing w:val="-64"/>
        </w:rPr>
        <w:t xml:space="preserve"> </w:t>
      </w:r>
      <w:r>
        <w:t>pontos</w:t>
      </w:r>
      <w:r>
        <w:rPr>
          <w:spacing w:val="-2"/>
        </w:rPr>
        <w:t xml:space="preserve"> </w:t>
      </w:r>
      <w:r>
        <w:t>analisados.</w:t>
      </w:r>
    </w:p>
    <w:p w:rsidR="00E31E67" w:rsidRDefault="00E31E67">
      <w:pPr>
        <w:pStyle w:val="Corpodetexto"/>
        <w:rPr>
          <w:sz w:val="26"/>
        </w:rPr>
      </w:pPr>
    </w:p>
    <w:p w:rsidR="00E31E67" w:rsidRDefault="00E31E67">
      <w:pPr>
        <w:pStyle w:val="Corpodetexto"/>
        <w:rPr>
          <w:sz w:val="26"/>
        </w:rPr>
      </w:pPr>
    </w:p>
    <w:p w:rsidR="00E31E67" w:rsidRDefault="00E31E67">
      <w:pPr>
        <w:pStyle w:val="Corpodetexto"/>
        <w:rPr>
          <w:sz w:val="26"/>
        </w:rPr>
      </w:pPr>
    </w:p>
    <w:p w:rsidR="00E31E67" w:rsidRDefault="00E31E67">
      <w:pPr>
        <w:pStyle w:val="Corpodetexto"/>
        <w:spacing w:before="10"/>
        <w:rPr>
          <w:sz w:val="28"/>
        </w:rPr>
      </w:pPr>
    </w:p>
    <w:p w:rsidR="00E31E67" w:rsidRDefault="00360F06">
      <w:pPr>
        <w:pStyle w:val="Ttulo1"/>
        <w:spacing w:before="0"/>
        <w:ind w:right="2372"/>
        <w:jc w:val="center"/>
        <w:rPr>
          <w:u w:val="none"/>
        </w:rPr>
      </w:pPr>
      <w:r>
        <w:rPr>
          <w:u w:val="thick"/>
        </w:rPr>
        <w:t>II</w:t>
      </w:r>
      <w:r>
        <w:rPr>
          <w:spacing w:val="-5"/>
          <w:u w:val="thick"/>
        </w:rPr>
        <w:t xml:space="preserve"> </w:t>
      </w:r>
      <w:r>
        <w:rPr>
          <w:u w:val="thick"/>
        </w:rPr>
        <w:t>–</w:t>
      </w:r>
      <w:r>
        <w:rPr>
          <w:spacing w:val="-5"/>
          <w:u w:val="thick"/>
        </w:rPr>
        <w:t xml:space="preserve"> </w:t>
      </w:r>
      <w:r>
        <w:rPr>
          <w:u w:val="thick"/>
        </w:rPr>
        <w:t>ANÁLISE</w:t>
      </w:r>
      <w:r>
        <w:rPr>
          <w:spacing w:val="-4"/>
          <w:u w:val="thick"/>
        </w:rPr>
        <w:t xml:space="preserve"> </w:t>
      </w:r>
      <w:r>
        <w:rPr>
          <w:u w:val="thick"/>
        </w:rPr>
        <w:t>DAS</w:t>
      </w:r>
      <w:r>
        <w:rPr>
          <w:spacing w:val="-3"/>
          <w:u w:val="thick"/>
        </w:rPr>
        <w:t xml:space="preserve"> </w:t>
      </w:r>
      <w:r>
        <w:rPr>
          <w:u w:val="thick"/>
        </w:rPr>
        <w:t>CONTAS</w:t>
      </w: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spacing w:before="2"/>
        <w:rPr>
          <w:rFonts w:ascii="Arial"/>
          <w:b/>
          <w:sz w:val="19"/>
        </w:rPr>
      </w:pPr>
    </w:p>
    <w:p w:rsidR="00E31E67" w:rsidRDefault="00360F06">
      <w:pPr>
        <w:pStyle w:val="Corpodetexto"/>
        <w:spacing w:before="92" w:line="360" w:lineRule="auto"/>
        <w:ind w:left="221" w:right="523" w:firstLine="708"/>
      </w:pPr>
      <w:r>
        <w:t>Os</w:t>
      </w:r>
      <w:r>
        <w:rPr>
          <w:spacing w:val="6"/>
        </w:rPr>
        <w:t xml:space="preserve"> </w:t>
      </w:r>
      <w:r>
        <w:t>itens</w:t>
      </w:r>
      <w:r>
        <w:rPr>
          <w:spacing w:val="6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seguir</w:t>
      </w:r>
      <w:r>
        <w:rPr>
          <w:spacing w:val="6"/>
        </w:rPr>
        <w:t xml:space="preserve"> </w:t>
      </w:r>
      <w:r>
        <w:t>analisados</w:t>
      </w:r>
      <w:r>
        <w:rPr>
          <w:spacing w:val="10"/>
        </w:rPr>
        <w:t xml:space="preserve"> </w:t>
      </w:r>
      <w:r>
        <w:t>são</w:t>
      </w:r>
      <w:r>
        <w:rPr>
          <w:spacing w:val="6"/>
        </w:rPr>
        <w:t xml:space="preserve"> </w:t>
      </w:r>
      <w:r>
        <w:t>os</w:t>
      </w:r>
      <w:r>
        <w:rPr>
          <w:spacing w:val="9"/>
        </w:rPr>
        <w:t xml:space="preserve"> </w:t>
      </w:r>
      <w:r>
        <w:t>constantes</w:t>
      </w:r>
      <w:r>
        <w:rPr>
          <w:spacing w:val="6"/>
        </w:rPr>
        <w:t xml:space="preserve"> </w:t>
      </w:r>
      <w:r>
        <w:t>da</w:t>
      </w:r>
      <w:r>
        <w:rPr>
          <w:spacing w:val="9"/>
        </w:rPr>
        <w:t xml:space="preserve"> </w:t>
      </w:r>
      <w:r>
        <w:t>Prestação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Contas</w:t>
      </w:r>
      <w:r>
        <w:rPr>
          <w:spacing w:val="-64"/>
        </w:rPr>
        <w:t xml:space="preserve"> </w:t>
      </w:r>
      <w:r>
        <w:t>do</w:t>
      </w:r>
      <w:r>
        <w:rPr>
          <w:spacing w:val="-1"/>
        </w:rPr>
        <w:t xml:space="preserve"> </w:t>
      </w:r>
      <w:r w:rsidR="00C22288">
        <w:rPr>
          <w:spacing w:val="-1"/>
        </w:rPr>
        <w:t>3</w:t>
      </w:r>
      <w:r>
        <w:t>º Quadrimestre de</w:t>
      </w:r>
      <w:r>
        <w:rPr>
          <w:spacing w:val="-2"/>
        </w:rPr>
        <w:t xml:space="preserve"> </w:t>
      </w:r>
      <w:r>
        <w:t>2021.</w:t>
      </w:r>
    </w:p>
    <w:p w:rsidR="00E31E67" w:rsidRDefault="00E31E67">
      <w:pPr>
        <w:spacing w:line="360" w:lineRule="auto"/>
        <w:sectPr w:rsidR="00E31E67">
          <w:headerReference w:type="default" r:id="rId7"/>
          <w:type w:val="continuous"/>
          <w:pgSz w:w="11910" w:h="16840"/>
          <w:pgMar w:top="1840" w:right="1220" w:bottom="280" w:left="1480" w:header="434" w:footer="720" w:gutter="0"/>
          <w:pgNumType w:start="1"/>
          <w:cols w:space="720"/>
        </w:sectPr>
      </w:pP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spacing w:before="8"/>
        <w:rPr>
          <w:sz w:val="20"/>
        </w:rPr>
      </w:pPr>
    </w:p>
    <w:p w:rsidR="00E31E67" w:rsidRDefault="00360F06">
      <w:pPr>
        <w:pStyle w:val="Ttulo1"/>
        <w:numPr>
          <w:ilvl w:val="1"/>
          <w:numId w:val="1"/>
        </w:numPr>
        <w:tabs>
          <w:tab w:val="left" w:pos="622"/>
        </w:tabs>
        <w:ind w:hanging="401"/>
        <w:rPr>
          <w:u w:val="none"/>
        </w:rPr>
      </w:pPr>
      <w:r>
        <w:rPr>
          <w:u w:val="none"/>
        </w:rPr>
        <w:t>–</w:t>
      </w:r>
      <w:r>
        <w:rPr>
          <w:spacing w:val="-2"/>
          <w:u w:val="none"/>
        </w:rPr>
        <w:t xml:space="preserve"> </w:t>
      </w:r>
      <w:r>
        <w:rPr>
          <w:u w:val="thick"/>
        </w:rPr>
        <w:t>Atualização</w:t>
      </w:r>
      <w:r>
        <w:rPr>
          <w:spacing w:val="-4"/>
          <w:u w:val="thick"/>
        </w:rPr>
        <w:t xml:space="preserve"> </w:t>
      </w:r>
      <w:r>
        <w:rPr>
          <w:u w:val="thick"/>
        </w:rPr>
        <w:t>Orçamentária</w:t>
      </w: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spacing w:before="7"/>
        <w:rPr>
          <w:rFonts w:ascii="Arial"/>
          <w:b/>
          <w:sz w:val="27"/>
        </w:rPr>
      </w:pPr>
    </w:p>
    <w:tbl>
      <w:tblPr>
        <w:tblStyle w:val="TableNormal"/>
        <w:tblW w:w="0" w:type="auto"/>
        <w:tblInd w:w="123" w:type="dxa"/>
        <w:tblBorders>
          <w:top w:val="single" w:sz="6" w:space="0" w:color="000001"/>
          <w:left w:val="single" w:sz="6" w:space="0" w:color="000001"/>
          <w:bottom w:val="single" w:sz="6" w:space="0" w:color="000001"/>
          <w:right w:val="single" w:sz="6" w:space="0" w:color="000001"/>
          <w:insideH w:val="single" w:sz="6" w:space="0" w:color="000001"/>
          <w:insideV w:val="single" w:sz="6" w:space="0" w:color="000001"/>
        </w:tblBorders>
        <w:tblLayout w:type="fixed"/>
        <w:tblLook w:val="01E0" w:firstRow="1" w:lastRow="1" w:firstColumn="1" w:lastColumn="1" w:noHBand="0" w:noVBand="0"/>
      </w:tblPr>
      <w:tblGrid>
        <w:gridCol w:w="2640"/>
        <w:gridCol w:w="4109"/>
        <w:gridCol w:w="2208"/>
      </w:tblGrid>
      <w:tr w:rsidR="00E31E67">
        <w:trPr>
          <w:trHeight w:val="273"/>
        </w:trPr>
        <w:tc>
          <w:tcPr>
            <w:tcW w:w="2640" w:type="dxa"/>
            <w:shd w:val="clear" w:color="auto" w:fill="E6E6E6"/>
          </w:tcPr>
          <w:p w:rsidR="00E31E67" w:rsidRDefault="00360F06">
            <w:pPr>
              <w:pStyle w:val="TableParagraph"/>
              <w:spacing w:line="252" w:lineRule="exact"/>
              <w:ind w:left="702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CRÉIDTOS</w:t>
            </w:r>
          </w:p>
        </w:tc>
        <w:tc>
          <w:tcPr>
            <w:tcW w:w="4109" w:type="dxa"/>
            <w:shd w:val="clear" w:color="auto" w:fill="E6E6E6"/>
          </w:tcPr>
          <w:p w:rsidR="00E31E67" w:rsidRDefault="00360F06">
            <w:pPr>
              <w:pStyle w:val="TableParagraph"/>
              <w:spacing w:line="252" w:lineRule="exact"/>
              <w:ind w:left="222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TIPO</w:t>
            </w:r>
            <w:r>
              <w:rPr>
                <w:rFonts w:ascii="Arial"/>
                <w:b/>
                <w:spacing w:val="-7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DE</w:t>
            </w:r>
            <w:r>
              <w:rPr>
                <w:rFonts w:asci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ATO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ADMINISTRATIVO</w:t>
            </w:r>
          </w:p>
        </w:tc>
        <w:tc>
          <w:tcPr>
            <w:tcW w:w="2208" w:type="dxa"/>
            <w:shd w:val="clear" w:color="auto" w:fill="E6E6E6"/>
          </w:tcPr>
          <w:p w:rsidR="00E31E67" w:rsidRDefault="00360F06">
            <w:pPr>
              <w:pStyle w:val="TableParagraph"/>
              <w:spacing w:line="252" w:lineRule="exact"/>
              <w:ind w:left="354" w:right="341"/>
              <w:jc w:val="center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TOTAL</w:t>
            </w:r>
          </w:p>
        </w:tc>
      </w:tr>
      <w:tr w:rsidR="00E31E67">
        <w:trPr>
          <w:trHeight w:val="272"/>
        </w:trPr>
        <w:tc>
          <w:tcPr>
            <w:tcW w:w="2640" w:type="dxa"/>
          </w:tcPr>
          <w:p w:rsidR="00E31E67" w:rsidRDefault="00360F06">
            <w:pPr>
              <w:pStyle w:val="TableParagraph"/>
              <w:spacing w:line="252" w:lineRule="exact"/>
              <w:rPr>
                <w:rFonts w:ascii="Arial MT"/>
                <w:sz w:val="24"/>
              </w:rPr>
            </w:pPr>
            <w:r>
              <w:rPr>
                <w:rFonts w:ascii="Arial MT"/>
                <w:sz w:val="24"/>
              </w:rPr>
              <w:t>Inicial/Fixado</w:t>
            </w:r>
          </w:p>
        </w:tc>
        <w:tc>
          <w:tcPr>
            <w:tcW w:w="4109" w:type="dxa"/>
          </w:tcPr>
          <w:p w:rsidR="00E31E67" w:rsidRDefault="00360F06">
            <w:pPr>
              <w:pStyle w:val="TableParagraph"/>
              <w:spacing w:line="252" w:lineRule="exact"/>
              <w:ind w:left="110"/>
              <w:rPr>
                <w:rFonts w:ascii="Arial MT" w:hAnsi="Arial MT"/>
                <w:sz w:val="24"/>
              </w:rPr>
            </w:pPr>
            <w:r>
              <w:rPr>
                <w:rFonts w:ascii="Arial MT" w:hAnsi="Arial MT"/>
                <w:sz w:val="24"/>
              </w:rPr>
              <w:t>Lei</w:t>
            </w:r>
            <w:r>
              <w:rPr>
                <w:rFonts w:ascii="Arial MT" w:hAnsi="Arial MT"/>
                <w:spacing w:val="-4"/>
                <w:sz w:val="24"/>
              </w:rPr>
              <w:t xml:space="preserve"> </w:t>
            </w:r>
            <w:r>
              <w:rPr>
                <w:rFonts w:ascii="Arial MT" w:hAnsi="Arial MT"/>
                <w:sz w:val="24"/>
              </w:rPr>
              <w:t>Orçamentária</w:t>
            </w:r>
            <w:r>
              <w:rPr>
                <w:rFonts w:ascii="Arial MT" w:hAnsi="Arial MT"/>
                <w:spacing w:val="-5"/>
                <w:sz w:val="24"/>
              </w:rPr>
              <w:t xml:space="preserve"> </w:t>
            </w:r>
            <w:r>
              <w:rPr>
                <w:rFonts w:ascii="Arial MT" w:hAnsi="Arial MT"/>
                <w:sz w:val="24"/>
              </w:rPr>
              <w:t>nº</w:t>
            </w:r>
            <w:r>
              <w:rPr>
                <w:rFonts w:ascii="Arial MT" w:hAnsi="Arial MT"/>
                <w:spacing w:val="-3"/>
                <w:sz w:val="24"/>
              </w:rPr>
              <w:t xml:space="preserve"> </w:t>
            </w:r>
            <w:r>
              <w:rPr>
                <w:rFonts w:ascii="Arial MT" w:hAnsi="Arial MT"/>
                <w:sz w:val="24"/>
              </w:rPr>
              <w:t>9412/2018</w:t>
            </w:r>
          </w:p>
        </w:tc>
        <w:tc>
          <w:tcPr>
            <w:tcW w:w="2208" w:type="dxa"/>
          </w:tcPr>
          <w:p w:rsidR="00E31E67" w:rsidRDefault="00360F06">
            <w:pPr>
              <w:pStyle w:val="TableParagraph"/>
              <w:spacing w:line="253" w:lineRule="exact"/>
              <w:ind w:left="361" w:right="341"/>
              <w:jc w:val="center"/>
            </w:pPr>
            <w:r>
              <w:t>R$</w:t>
            </w:r>
            <w:r>
              <w:rPr>
                <w:spacing w:val="-2"/>
              </w:rPr>
              <w:t xml:space="preserve"> </w:t>
            </w:r>
            <w:r>
              <w:t>5.074.112,00</w:t>
            </w:r>
          </w:p>
        </w:tc>
      </w:tr>
      <w:tr w:rsidR="00E31E67">
        <w:trPr>
          <w:trHeight w:val="270"/>
        </w:trPr>
        <w:tc>
          <w:tcPr>
            <w:tcW w:w="2640" w:type="dxa"/>
          </w:tcPr>
          <w:p w:rsidR="00E31E67" w:rsidRDefault="00360F06">
            <w:pPr>
              <w:pStyle w:val="TableParagraph"/>
              <w:spacing w:line="251" w:lineRule="exact"/>
              <w:rPr>
                <w:rFonts w:ascii="Arial MT"/>
                <w:sz w:val="24"/>
              </w:rPr>
            </w:pPr>
            <w:r>
              <w:rPr>
                <w:rFonts w:ascii="Arial MT"/>
                <w:sz w:val="24"/>
              </w:rPr>
              <w:t>(+)</w:t>
            </w:r>
            <w:r>
              <w:rPr>
                <w:rFonts w:ascii="Arial MT"/>
                <w:spacing w:val="-10"/>
                <w:sz w:val="24"/>
              </w:rPr>
              <w:t xml:space="preserve"> </w:t>
            </w:r>
            <w:r>
              <w:rPr>
                <w:rFonts w:ascii="Arial MT"/>
                <w:sz w:val="24"/>
              </w:rPr>
              <w:t>Suplementar</w:t>
            </w:r>
          </w:p>
        </w:tc>
        <w:tc>
          <w:tcPr>
            <w:tcW w:w="4109" w:type="dxa"/>
          </w:tcPr>
          <w:p w:rsidR="00E31E67" w:rsidRDefault="00360F06">
            <w:pPr>
              <w:pStyle w:val="TableParagraph"/>
              <w:spacing w:line="251" w:lineRule="exact"/>
              <w:ind w:left="110"/>
            </w:pPr>
            <w:r>
              <w:rPr>
                <w:color w:val="FF0000"/>
              </w:rPr>
              <w:t>‐‐‐‐‐‐‐‐‐‐</w:t>
            </w:r>
          </w:p>
        </w:tc>
        <w:tc>
          <w:tcPr>
            <w:tcW w:w="2208" w:type="dxa"/>
          </w:tcPr>
          <w:p w:rsidR="00E31E67" w:rsidRDefault="00360F06">
            <w:pPr>
              <w:pStyle w:val="TableParagraph"/>
              <w:spacing w:line="251" w:lineRule="exact"/>
              <w:ind w:left="355" w:right="341"/>
              <w:jc w:val="center"/>
            </w:pPr>
            <w:r>
              <w:t>‐‐‐‐‐‐‐‐‐‐‐</w:t>
            </w:r>
          </w:p>
        </w:tc>
      </w:tr>
      <w:tr w:rsidR="00E31E67">
        <w:trPr>
          <w:trHeight w:val="272"/>
        </w:trPr>
        <w:tc>
          <w:tcPr>
            <w:tcW w:w="2640" w:type="dxa"/>
          </w:tcPr>
          <w:p w:rsidR="00E31E67" w:rsidRDefault="00360F06">
            <w:pPr>
              <w:pStyle w:val="TableParagraph"/>
              <w:spacing w:line="253" w:lineRule="exact"/>
              <w:rPr>
                <w:rFonts w:ascii="Arial MT"/>
                <w:sz w:val="24"/>
              </w:rPr>
            </w:pPr>
            <w:r>
              <w:rPr>
                <w:rFonts w:ascii="Arial MT"/>
                <w:sz w:val="24"/>
              </w:rPr>
              <w:t>(+)</w:t>
            </w:r>
            <w:r>
              <w:rPr>
                <w:rFonts w:ascii="Arial MT"/>
                <w:spacing w:val="-7"/>
                <w:sz w:val="24"/>
              </w:rPr>
              <w:t xml:space="preserve"> </w:t>
            </w:r>
            <w:r>
              <w:rPr>
                <w:rFonts w:ascii="Arial MT"/>
                <w:sz w:val="24"/>
              </w:rPr>
              <w:t>Especial</w:t>
            </w:r>
          </w:p>
        </w:tc>
        <w:tc>
          <w:tcPr>
            <w:tcW w:w="4109" w:type="dxa"/>
          </w:tcPr>
          <w:p w:rsidR="00E31E67" w:rsidRDefault="00E31E67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2208" w:type="dxa"/>
          </w:tcPr>
          <w:p w:rsidR="00E31E67" w:rsidRDefault="00360F06">
            <w:pPr>
              <w:pStyle w:val="TableParagraph"/>
              <w:spacing w:line="253" w:lineRule="exact"/>
              <w:ind w:left="354" w:right="341"/>
              <w:jc w:val="center"/>
            </w:pPr>
            <w:r>
              <w:t>‐‐‐‐‐‐‐‐‐‐‐‐</w:t>
            </w:r>
          </w:p>
        </w:tc>
      </w:tr>
      <w:tr w:rsidR="00E31E67">
        <w:trPr>
          <w:trHeight w:val="272"/>
        </w:trPr>
        <w:tc>
          <w:tcPr>
            <w:tcW w:w="2640" w:type="dxa"/>
          </w:tcPr>
          <w:p w:rsidR="00E31E67" w:rsidRDefault="00360F06">
            <w:pPr>
              <w:pStyle w:val="TableParagraph"/>
              <w:spacing w:line="252" w:lineRule="exact"/>
              <w:rPr>
                <w:rFonts w:ascii="Arial MT"/>
                <w:sz w:val="24"/>
              </w:rPr>
            </w:pPr>
            <w:r>
              <w:rPr>
                <w:rFonts w:ascii="Arial MT"/>
                <w:sz w:val="24"/>
              </w:rPr>
              <w:t>(=)SUBTOTAL</w:t>
            </w:r>
          </w:p>
        </w:tc>
        <w:tc>
          <w:tcPr>
            <w:tcW w:w="4109" w:type="dxa"/>
          </w:tcPr>
          <w:p w:rsidR="00E31E67" w:rsidRDefault="00E31E67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2208" w:type="dxa"/>
          </w:tcPr>
          <w:p w:rsidR="00E31E67" w:rsidRDefault="00360F06">
            <w:pPr>
              <w:pStyle w:val="TableParagraph"/>
              <w:spacing w:line="253" w:lineRule="exact"/>
              <w:ind w:left="354" w:right="341"/>
              <w:jc w:val="center"/>
            </w:pPr>
            <w:r>
              <w:t>‐‐‐‐‐‐‐‐‐‐‐‐</w:t>
            </w:r>
          </w:p>
        </w:tc>
      </w:tr>
      <w:tr w:rsidR="00E31E67">
        <w:trPr>
          <w:trHeight w:val="273"/>
        </w:trPr>
        <w:tc>
          <w:tcPr>
            <w:tcW w:w="2640" w:type="dxa"/>
          </w:tcPr>
          <w:p w:rsidR="00E31E67" w:rsidRDefault="00360F06">
            <w:pPr>
              <w:pStyle w:val="TableParagraph"/>
              <w:spacing w:line="252" w:lineRule="exact"/>
              <w:rPr>
                <w:rFonts w:ascii="Arial MT" w:hAnsi="Arial MT"/>
                <w:sz w:val="24"/>
              </w:rPr>
            </w:pPr>
            <w:r>
              <w:rPr>
                <w:rFonts w:ascii="Arial MT" w:hAnsi="Arial MT"/>
                <w:sz w:val="24"/>
              </w:rPr>
              <w:t>(-)</w:t>
            </w:r>
            <w:r>
              <w:rPr>
                <w:rFonts w:ascii="Arial MT" w:hAnsi="Arial MT"/>
                <w:spacing w:val="-5"/>
                <w:sz w:val="24"/>
              </w:rPr>
              <w:t xml:space="preserve"> </w:t>
            </w:r>
            <w:r>
              <w:rPr>
                <w:rFonts w:ascii="Arial MT" w:hAnsi="Arial MT"/>
                <w:sz w:val="24"/>
              </w:rPr>
              <w:t>Anulações</w:t>
            </w:r>
          </w:p>
        </w:tc>
        <w:tc>
          <w:tcPr>
            <w:tcW w:w="4109" w:type="dxa"/>
          </w:tcPr>
          <w:p w:rsidR="00E31E67" w:rsidRDefault="00E31E67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2208" w:type="dxa"/>
          </w:tcPr>
          <w:p w:rsidR="00E31E67" w:rsidRDefault="00360F06">
            <w:pPr>
              <w:pStyle w:val="TableParagraph"/>
              <w:spacing w:line="253" w:lineRule="exact"/>
              <w:ind w:left="355" w:right="341"/>
              <w:jc w:val="center"/>
            </w:pPr>
            <w:r>
              <w:t>‐‐‐‐‐‐‐‐‐‐‐</w:t>
            </w:r>
          </w:p>
        </w:tc>
      </w:tr>
      <w:tr w:rsidR="00E31E67">
        <w:trPr>
          <w:trHeight w:val="270"/>
        </w:trPr>
        <w:tc>
          <w:tcPr>
            <w:tcW w:w="2640" w:type="dxa"/>
          </w:tcPr>
          <w:p w:rsidR="00E31E67" w:rsidRDefault="00360F06">
            <w:pPr>
              <w:pStyle w:val="TableParagraph"/>
              <w:spacing w:line="251" w:lineRule="exact"/>
              <w:rPr>
                <w:rFonts w:ascii="Arial MT" w:hAnsi="Arial MT"/>
                <w:sz w:val="24"/>
              </w:rPr>
            </w:pPr>
            <w:r>
              <w:rPr>
                <w:rFonts w:ascii="Arial MT" w:hAnsi="Arial MT"/>
                <w:sz w:val="24"/>
              </w:rPr>
              <w:t>(+)Acréscimos</w:t>
            </w:r>
          </w:p>
        </w:tc>
        <w:tc>
          <w:tcPr>
            <w:tcW w:w="4109" w:type="dxa"/>
          </w:tcPr>
          <w:p w:rsidR="00E31E67" w:rsidRDefault="00E31E67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2208" w:type="dxa"/>
          </w:tcPr>
          <w:p w:rsidR="00E31E67" w:rsidRDefault="00360F06">
            <w:pPr>
              <w:pStyle w:val="TableParagraph"/>
              <w:spacing w:line="251" w:lineRule="exact"/>
              <w:ind w:left="355" w:right="341"/>
              <w:jc w:val="center"/>
            </w:pPr>
            <w:r>
              <w:t>‐‐‐‐‐‐‐‐‐‐‐</w:t>
            </w:r>
          </w:p>
        </w:tc>
      </w:tr>
      <w:tr w:rsidR="00E31E67">
        <w:trPr>
          <w:trHeight w:val="272"/>
        </w:trPr>
        <w:tc>
          <w:tcPr>
            <w:tcW w:w="2640" w:type="dxa"/>
          </w:tcPr>
          <w:p w:rsidR="00E31E67" w:rsidRDefault="00360F06">
            <w:pPr>
              <w:pStyle w:val="TableParagraph"/>
              <w:spacing w:line="252" w:lineRule="exac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TOTAL</w:t>
            </w:r>
          </w:p>
        </w:tc>
        <w:tc>
          <w:tcPr>
            <w:tcW w:w="4109" w:type="dxa"/>
          </w:tcPr>
          <w:p w:rsidR="00E31E67" w:rsidRDefault="00E31E67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2208" w:type="dxa"/>
          </w:tcPr>
          <w:p w:rsidR="00E31E67" w:rsidRDefault="00360F06">
            <w:pPr>
              <w:pStyle w:val="TableParagraph"/>
              <w:spacing w:line="253" w:lineRule="exact"/>
              <w:ind w:left="362" w:right="341"/>
              <w:jc w:val="center"/>
            </w:pPr>
            <w:r>
              <w:t>R$</w:t>
            </w:r>
            <w:r>
              <w:rPr>
                <w:spacing w:val="-2"/>
              </w:rPr>
              <w:t xml:space="preserve"> </w:t>
            </w:r>
            <w:r>
              <w:t>5.074.112,00</w:t>
            </w:r>
          </w:p>
        </w:tc>
      </w:tr>
    </w:tbl>
    <w:p w:rsidR="00E31E67" w:rsidRDefault="00E31E67">
      <w:pPr>
        <w:pStyle w:val="Corpodetexto"/>
        <w:spacing w:before="2"/>
        <w:rPr>
          <w:rFonts w:ascii="Arial"/>
          <w:b/>
          <w:sz w:val="26"/>
        </w:rPr>
      </w:pPr>
    </w:p>
    <w:p w:rsidR="00E31E67" w:rsidRDefault="00360F06">
      <w:pPr>
        <w:spacing w:before="93"/>
        <w:ind w:left="221"/>
        <w:rPr>
          <w:sz w:val="24"/>
        </w:rPr>
      </w:pPr>
      <w:r>
        <w:rPr>
          <w:rFonts w:ascii="Arial" w:hAnsi="Arial"/>
          <w:b/>
          <w:sz w:val="24"/>
          <w:u w:val="thick"/>
        </w:rPr>
        <w:t>Comentário</w:t>
      </w:r>
      <w:r>
        <w:rPr>
          <w:sz w:val="24"/>
        </w:rPr>
        <w:t>:</w:t>
      </w: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spacing w:before="2"/>
        <w:rPr>
          <w:sz w:val="20"/>
        </w:rPr>
      </w:pPr>
    </w:p>
    <w:p w:rsidR="00E31E67" w:rsidRDefault="00360F06">
      <w:pPr>
        <w:pStyle w:val="Corpodetexto"/>
        <w:spacing w:before="92" w:line="360" w:lineRule="auto"/>
        <w:ind w:left="221" w:right="523"/>
      </w:pPr>
      <w:r>
        <w:t>Aberto</w:t>
      </w:r>
      <w:r>
        <w:rPr>
          <w:spacing w:val="34"/>
        </w:rPr>
        <w:t xml:space="preserve"> </w:t>
      </w:r>
      <w:r>
        <w:t>crédito</w:t>
      </w:r>
      <w:r>
        <w:rPr>
          <w:spacing w:val="33"/>
        </w:rPr>
        <w:t xml:space="preserve"> </w:t>
      </w:r>
      <w:r>
        <w:t>suplementar</w:t>
      </w:r>
      <w:r>
        <w:rPr>
          <w:spacing w:val="33"/>
        </w:rPr>
        <w:t xml:space="preserve"> </w:t>
      </w:r>
      <w:r>
        <w:t>por</w:t>
      </w:r>
      <w:r>
        <w:rPr>
          <w:spacing w:val="33"/>
        </w:rPr>
        <w:t xml:space="preserve"> </w:t>
      </w:r>
      <w:r>
        <w:t>redução</w:t>
      </w:r>
      <w:r>
        <w:rPr>
          <w:spacing w:val="30"/>
        </w:rPr>
        <w:t xml:space="preserve"> </w:t>
      </w:r>
      <w:r>
        <w:t>orçamentária</w:t>
      </w:r>
      <w:r>
        <w:rPr>
          <w:spacing w:val="29"/>
        </w:rPr>
        <w:t xml:space="preserve"> </w:t>
      </w:r>
      <w:r>
        <w:t>e</w:t>
      </w:r>
      <w:r>
        <w:rPr>
          <w:spacing w:val="35"/>
        </w:rPr>
        <w:t xml:space="preserve"> </w:t>
      </w:r>
      <w:r>
        <w:t>por</w:t>
      </w:r>
      <w:r>
        <w:rPr>
          <w:spacing w:val="33"/>
        </w:rPr>
        <w:t xml:space="preserve"> </w:t>
      </w:r>
      <w:r>
        <w:t>anulação</w:t>
      </w:r>
      <w:r>
        <w:rPr>
          <w:spacing w:val="32"/>
        </w:rPr>
        <w:t xml:space="preserve"> </w:t>
      </w:r>
      <w:r>
        <w:t>e</w:t>
      </w:r>
      <w:r>
        <w:rPr>
          <w:spacing w:val="-63"/>
        </w:rPr>
        <w:t xml:space="preserve"> </w:t>
      </w:r>
      <w:r>
        <w:t>acréscimo</w:t>
      </w:r>
      <w:r>
        <w:rPr>
          <w:spacing w:val="-3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dotação, conforme</w:t>
      </w:r>
      <w:r>
        <w:rPr>
          <w:spacing w:val="-2"/>
        </w:rPr>
        <w:t xml:space="preserve"> </w:t>
      </w:r>
      <w:r>
        <w:t>Portaria.</w:t>
      </w:r>
    </w:p>
    <w:p w:rsidR="00E31E67" w:rsidRDefault="00E31E67">
      <w:pPr>
        <w:pStyle w:val="Corpodetexto"/>
        <w:spacing w:before="10"/>
        <w:rPr>
          <w:sz w:val="35"/>
        </w:rPr>
      </w:pPr>
    </w:p>
    <w:p w:rsidR="00E31E67" w:rsidRDefault="00360F06">
      <w:pPr>
        <w:pStyle w:val="Ttulo1"/>
        <w:numPr>
          <w:ilvl w:val="1"/>
          <w:numId w:val="1"/>
        </w:numPr>
        <w:tabs>
          <w:tab w:val="left" w:pos="622"/>
        </w:tabs>
        <w:spacing w:before="1"/>
        <w:ind w:hanging="401"/>
        <w:rPr>
          <w:u w:val="none"/>
        </w:rPr>
      </w:pPr>
      <w:r>
        <w:rPr>
          <w:u w:val="none"/>
        </w:rPr>
        <w:t>–</w:t>
      </w:r>
      <w:r>
        <w:rPr>
          <w:spacing w:val="-3"/>
          <w:u w:val="none"/>
        </w:rPr>
        <w:t xml:space="preserve"> </w:t>
      </w:r>
      <w:r>
        <w:rPr>
          <w:u w:val="thick"/>
        </w:rPr>
        <w:t>EXECURÇAO</w:t>
      </w:r>
      <w:r>
        <w:rPr>
          <w:spacing w:val="-6"/>
          <w:u w:val="thick"/>
        </w:rPr>
        <w:t xml:space="preserve"> </w:t>
      </w:r>
      <w:r>
        <w:rPr>
          <w:u w:val="thick"/>
        </w:rPr>
        <w:t>ORÇAMENTARIA</w:t>
      </w:r>
      <w:r>
        <w:rPr>
          <w:spacing w:val="-11"/>
          <w:u w:val="thick"/>
        </w:rPr>
        <w:t xml:space="preserve"> </w:t>
      </w:r>
      <w:r>
        <w:rPr>
          <w:u w:val="thick"/>
        </w:rPr>
        <w:t>E</w:t>
      </w:r>
      <w:r>
        <w:rPr>
          <w:spacing w:val="-6"/>
          <w:u w:val="thick"/>
        </w:rPr>
        <w:t xml:space="preserve"> </w:t>
      </w:r>
      <w:r>
        <w:rPr>
          <w:u w:val="thick"/>
        </w:rPr>
        <w:t>FINANCEIRA</w:t>
      </w: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spacing w:before="6"/>
        <w:rPr>
          <w:rFonts w:ascii="Arial"/>
          <w:b/>
          <w:sz w:val="27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6"/>
        <w:gridCol w:w="2614"/>
      </w:tblGrid>
      <w:tr w:rsidR="00E31E67">
        <w:trPr>
          <w:trHeight w:val="402"/>
        </w:trPr>
        <w:tc>
          <w:tcPr>
            <w:tcW w:w="6346" w:type="dxa"/>
          </w:tcPr>
          <w:p w:rsidR="00E31E67" w:rsidRDefault="00360F06">
            <w:pPr>
              <w:pStyle w:val="TableParagraph"/>
              <w:spacing w:before="4"/>
              <w:rPr>
                <w:sz w:val="24"/>
              </w:rPr>
            </w:pPr>
            <w:r>
              <w:rPr>
                <w:sz w:val="24"/>
              </w:rPr>
              <w:t>Despesas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empenhadas</w:t>
            </w:r>
          </w:p>
        </w:tc>
        <w:tc>
          <w:tcPr>
            <w:tcW w:w="2614" w:type="dxa"/>
          </w:tcPr>
          <w:p w:rsidR="00E31E67" w:rsidRDefault="00360F06">
            <w:pPr>
              <w:pStyle w:val="TableParagraph"/>
              <w:spacing w:before="4"/>
              <w:ind w:left="566" w:right="548"/>
              <w:jc w:val="center"/>
            </w:pPr>
            <w:r>
              <w:t>R$</w:t>
            </w:r>
            <w:r>
              <w:rPr>
                <w:spacing w:val="-2"/>
              </w:rPr>
              <w:t xml:space="preserve"> </w:t>
            </w:r>
            <w:r>
              <w:t>3.063.866,17</w:t>
            </w:r>
          </w:p>
        </w:tc>
      </w:tr>
      <w:tr w:rsidR="00E31E67">
        <w:trPr>
          <w:trHeight w:val="438"/>
        </w:trPr>
        <w:tc>
          <w:tcPr>
            <w:tcW w:w="6346" w:type="dxa"/>
          </w:tcPr>
          <w:p w:rsidR="00E31E67" w:rsidRDefault="00360F06">
            <w:pPr>
              <w:pStyle w:val="TableParagraph"/>
              <w:spacing w:before="4"/>
              <w:rPr>
                <w:sz w:val="24"/>
              </w:rPr>
            </w:pPr>
            <w:r>
              <w:rPr>
                <w:sz w:val="24"/>
              </w:rPr>
              <w:t>Despesas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Liquidadas</w:t>
            </w:r>
          </w:p>
        </w:tc>
        <w:tc>
          <w:tcPr>
            <w:tcW w:w="2614" w:type="dxa"/>
          </w:tcPr>
          <w:p w:rsidR="00E31E67" w:rsidRDefault="00360F06">
            <w:pPr>
              <w:pStyle w:val="TableParagraph"/>
              <w:spacing w:before="4"/>
              <w:ind w:left="566" w:right="548"/>
              <w:jc w:val="center"/>
            </w:pPr>
            <w:r>
              <w:t>R$</w:t>
            </w:r>
            <w:r>
              <w:rPr>
                <w:spacing w:val="-2"/>
              </w:rPr>
              <w:t xml:space="preserve"> </w:t>
            </w:r>
            <w:r>
              <w:t>3.025.876,09</w:t>
            </w:r>
          </w:p>
        </w:tc>
      </w:tr>
      <w:tr w:rsidR="00E31E67">
        <w:trPr>
          <w:trHeight w:val="438"/>
        </w:trPr>
        <w:tc>
          <w:tcPr>
            <w:tcW w:w="6346" w:type="dxa"/>
          </w:tcPr>
          <w:p w:rsidR="00E31E67" w:rsidRDefault="00360F06">
            <w:pPr>
              <w:pStyle w:val="TableParagraph"/>
              <w:spacing w:before="6"/>
              <w:ind w:left="165"/>
              <w:rPr>
                <w:sz w:val="24"/>
              </w:rPr>
            </w:pPr>
            <w:r>
              <w:rPr>
                <w:sz w:val="24"/>
              </w:rPr>
              <w:t>Despesas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Pagas</w:t>
            </w:r>
          </w:p>
        </w:tc>
        <w:tc>
          <w:tcPr>
            <w:tcW w:w="2614" w:type="dxa"/>
          </w:tcPr>
          <w:p w:rsidR="00E31E67" w:rsidRDefault="00360F06">
            <w:pPr>
              <w:pStyle w:val="TableParagraph"/>
              <w:spacing w:before="6"/>
              <w:ind w:left="566" w:right="548"/>
              <w:jc w:val="center"/>
            </w:pPr>
            <w:r>
              <w:t>R$</w:t>
            </w:r>
            <w:r>
              <w:rPr>
                <w:spacing w:val="-2"/>
              </w:rPr>
              <w:t xml:space="preserve"> </w:t>
            </w:r>
            <w:r>
              <w:t>3.014.042,39</w:t>
            </w:r>
          </w:p>
        </w:tc>
      </w:tr>
      <w:tr w:rsidR="00E31E67">
        <w:trPr>
          <w:trHeight w:val="441"/>
        </w:trPr>
        <w:tc>
          <w:tcPr>
            <w:tcW w:w="6346" w:type="dxa"/>
          </w:tcPr>
          <w:p w:rsidR="00E31E67" w:rsidRDefault="00360F06">
            <w:pPr>
              <w:pStyle w:val="TableParagraph"/>
              <w:spacing w:before="4"/>
              <w:ind w:left="165"/>
              <w:rPr>
                <w:sz w:val="24"/>
              </w:rPr>
            </w:pPr>
            <w:r>
              <w:rPr>
                <w:sz w:val="24"/>
              </w:rPr>
              <w:t>Restos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Pagar</w:t>
            </w:r>
          </w:p>
        </w:tc>
        <w:tc>
          <w:tcPr>
            <w:tcW w:w="2614" w:type="dxa"/>
          </w:tcPr>
          <w:p w:rsidR="00E31E67" w:rsidRDefault="00360F06">
            <w:pPr>
              <w:pStyle w:val="TableParagraph"/>
              <w:spacing w:before="4"/>
              <w:ind w:left="564" w:right="548"/>
              <w:jc w:val="center"/>
            </w:pPr>
            <w:r>
              <w:t>R$</w:t>
            </w:r>
            <w:r>
              <w:rPr>
                <w:spacing w:val="-3"/>
              </w:rPr>
              <w:t xml:space="preserve"> </w:t>
            </w:r>
            <w:r>
              <w:t>15.874,72</w:t>
            </w:r>
          </w:p>
        </w:tc>
      </w:tr>
    </w:tbl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rPr>
          <w:rFonts w:ascii="Arial"/>
          <w:b/>
          <w:sz w:val="20"/>
        </w:rPr>
      </w:pPr>
    </w:p>
    <w:p w:rsidR="00E31E67" w:rsidRDefault="00E31E67">
      <w:pPr>
        <w:pStyle w:val="Corpodetexto"/>
        <w:spacing w:before="5"/>
        <w:rPr>
          <w:rFonts w:ascii="Arial"/>
          <w:b/>
          <w:sz w:val="29"/>
        </w:rPr>
      </w:pPr>
    </w:p>
    <w:p w:rsidR="00E31E67" w:rsidRDefault="00360F06">
      <w:pPr>
        <w:spacing w:before="92"/>
        <w:ind w:left="221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  <w:u w:val="thick"/>
        </w:rPr>
        <w:t>3–</w:t>
      </w:r>
      <w:r>
        <w:rPr>
          <w:rFonts w:ascii="Arial" w:hAnsi="Arial"/>
          <w:b/>
          <w:spacing w:val="-6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CONCLUSÃO</w:t>
      </w:r>
    </w:p>
    <w:p w:rsidR="00E31E67" w:rsidRDefault="00E31E67">
      <w:pPr>
        <w:pStyle w:val="Corpodetexto"/>
        <w:spacing w:before="5"/>
        <w:rPr>
          <w:rFonts w:ascii="Arial"/>
          <w:b/>
          <w:sz w:val="27"/>
        </w:rPr>
      </w:pPr>
    </w:p>
    <w:p w:rsidR="00E31E67" w:rsidRDefault="00360F06">
      <w:pPr>
        <w:pStyle w:val="Corpodetexto"/>
        <w:spacing w:before="92" w:line="360" w:lineRule="auto"/>
        <w:ind w:left="221" w:right="470" w:firstLine="710"/>
        <w:jc w:val="both"/>
      </w:pPr>
      <w:r>
        <w:t>Conforme as informações apresentadas, este órgão do Controle Interno</w:t>
      </w:r>
      <w:r>
        <w:rPr>
          <w:spacing w:val="1"/>
        </w:rPr>
        <w:t xml:space="preserve"> </w:t>
      </w:r>
      <w:r>
        <w:t>entende que, de forma geral, os trabalhos desenvolvidos pela Administração da</w:t>
      </w:r>
      <w:r>
        <w:rPr>
          <w:spacing w:val="-64"/>
        </w:rPr>
        <w:t xml:space="preserve"> </w:t>
      </w:r>
      <w:r>
        <w:t>(órgão em questão) adaptando a estrutura legal atendem à legislação vigente,</w:t>
      </w:r>
      <w:r>
        <w:rPr>
          <w:spacing w:val="1"/>
        </w:rPr>
        <w:t xml:space="preserve"> </w:t>
      </w:r>
      <w:r>
        <w:t>muito</w:t>
      </w:r>
      <w:r>
        <w:rPr>
          <w:spacing w:val="46"/>
        </w:rPr>
        <w:t xml:space="preserve"> </w:t>
      </w:r>
      <w:r>
        <w:t>embora,</w:t>
      </w:r>
      <w:r>
        <w:rPr>
          <w:spacing w:val="47"/>
        </w:rPr>
        <w:t xml:space="preserve"> </w:t>
      </w:r>
      <w:r>
        <w:t>alguns</w:t>
      </w:r>
      <w:r>
        <w:rPr>
          <w:spacing w:val="47"/>
        </w:rPr>
        <w:t xml:space="preserve"> </w:t>
      </w:r>
      <w:r>
        <w:t>pontos</w:t>
      </w:r>
      <w:r>
        <w:rPr>
          <w:spacing w:val="47"/>
        </w:rPr>
        <w:t xml:space="preserve"> </w:t>
      </w:r>
      <w:r>
        <w:t>demonstrados</w:t>
      </w:r>
      <w:r>
        <w:rPr>
          <w:spacing w:val="47"/>
        </w:rPr>
        <w:t xml:space="preserve"> </w:t>
      </w:r>
      <w:r>
        <w:t>podem</w:t>
      </w:r>
      <w:r>
        <w:rPr>
          <w:spacing w:val="47"/>
        </w:rPr>
        <w:t xml:space="preserve"> </w:t>
      </w:r>
      <w:r>
        <w:t>ser</w:t>
      </w:r>
      <w:r>
        <w:rPr>
          <w:spacing w:val="45"/>
        </w:rPr>
        <w:t xml:space="preserve"> </w:t>
      </w:r>
      <w:r>
        <w:t>melhorados</w:t>
      </w:r>
    </w:p>
    <w:p w:rsidR="00E31E67" w:rsidRDefault="00E31E67">
      <w:pPr>
        <w:spacing w:line="360" w:lineRule="auto"/>
        <w:jc w:val="both"/>
        <w:sectPr w:rsidR="00E31E67">
          <w:pgSz w:w="11910" w:h="16840"/>
          <w:pgMar w:top="1840" w:right="1220" w:bottom="280" w:left="1480" w:header="434" w:footer="0" w:gutter="0"/>
          <w:cols w:space="720"/>
        </w:sectPr>
      </w:pP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spacing w:before="9"/>
      </w:pPr>
    </w:p>
    <w:p w:rsidR="00E31E67" w:rsidRDefault="00360F06">
      <w:pPr>
        <w:pStyle w:val="Corpodetexto"/>
        <w:spacing w:before="93" w:line="360" w:lineRule="auto"/>
        <w:ind w:left="221"/>
      </w:pPr>
      <w:r>
        <w:t>futuramente;</w:t>
      </w:r>
      <w:r>
        <w:rPr>
          <w:spacing w:val="40"/>
        </w:rPr>
        <w:t xml:space="preserve"> </w:t>
      </w:r>
      <w:r>
        <w:t>encontrando-se,</w:t>
      </w:r>
      <w:r>
        <w:rPr>
          <w:spacing w:val="38"/>
        </w:rPr>
        <w:t xml:space="preserve"> </w:t>
      </w:r>
      <w:r>
        <w:t>assim,</w:t>
      </w:r>
      <w:r>
        <w:rPr>
          <w:spacing w:val="38"/>
        </w:rPr>
        <w:t xml:space="preserve"> </w:t>
      </w:r>
      <w:r>
        <w:t>a</w:t>
      </w:r>
      <w:r>
        <w:rPr>
          <w:spacing w:val="43"/>
        </w:rPr>
        <w:t xml:space="preserve"> </w:t>
      </w:r>
      <w:r>
        <w:t>Prestação</w:t>
      </w:r>
      <w:r>
        <w:rPr>
          <w:spacing w:val="38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Contas</w:t>
      </w:r>
      <w:r>
        <w:rPr>
          <w:spacing w:val="40"/>
        </w:rPr>
        <w:t xml:space="preserve"> </w:t>
      </w:r>
      <w:r>
        <w:t>em</w:t>
      </w:r>
      <w:r>
        <w:rPr>
          <w:spacing w:val="39"/>
        </w:rPr>
        <w:t xml:space="preserve"> </w:t>
      </w:r>
      <w:r>
        <w:t>ordem</w:t>
      </w:r>
      <w:r>
        <w:rPr>
          <w:spacing w:val="42"/>
        </w:rPr>
        <w:t xml:space="preserve"> </w:t>
      </w:r>
      <w:r>
        <w:t>para</w:t>
      </w:r>
      <w:r>
        <w:rPr>
          <w:spacing w:val="-64"/>
        </w:rPr>
        <w:t xml:space="preserve"> </w:t>
      </w:r>
      <w:r>
        <w:t>apreciação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julgamento do</w:t>
      </w:r>
      <w:r>
        <w:rPr>
          <w:spacing w:val="-2"/>
        </w:rPr>
        <w:t xml:space="preserve"> </w:t>
      </w:r>
      <w:r>
        <w:t>Tribunal de Contas</w:t>
      </w:r>
      <w:r>
        <w:rPr>
          <w:spacing w:val="-2"/>
        </w:rPr>
        <w:t xml:space="preserve"> </w:t>
      </w:r>
      <w:r>
        <w:t>dos</w:t>
      </w:r>
      <w:r>
        <w:rPr>
          <w:spacing w:val="-3"/>
        </w:rPr>
        <w:t xml:space="preserve"> </w:t>
      </w:r>
      <w:r>
        <w:t>Municípios.</w:t>
      </w:r>
    </w:p>
    <w:p w:rsidR="00E31E67" w:rsidRDefault="00E31E67">
      <w:pPr>
        <w:pStyle w:val="Corpodetexto"/>
        <w:spacing w:before="4"/>
        <w:rPr>
          <w:sz w:val="23"/>
        </w:rPr>
      </w:pPr>
    </w:p>
    <w:p w:rsidR="00E31E67" w:rsidRDefault="00360F06">
      <w:pPr>
        <w:pStyle w:val="Corpodetexto"/>
        <w:ind w:left="929"/>
      </w:pPr>
      <w:r>
        <w:t>Belém,</w:t>
      </w:r>
      <w:r>
        <w:rPr>
          <w:spacing w:val="-6"/>
        </w:rPr>
        <w:t xml:space="preserve"> </w:t>
      </w:r>
      <w:r w:rsidR="00C22288">
        <w:rPr>
          <w:spacing w:val="-6"/>
        </w:rPr>
        <w:t>24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setembro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 w:rsidR="00C22288">
        <w:t>2022</w:t>
      </w:r>
      <w:bookmarkStart w:id="0" w:name="_GoBack"/>
      <w:bookmarkEnd w:id="0"/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pStyle w:val="Corpodetexto"/>
        <w:rPr>
          <w:sz w:val="20"/>
        </w:rPr>
      </w:pPr>
    </w:p>
    <w:p w:rsidR="00E31E67" w:rsidRDefault="00E31E67">
      <w:pPr>
        <w:rPr>
          <w:sz w:val="20"/>
        </w:rPr>
        <w:sectPr w:rsidR="00E31E67">
          <w:pgSz w:w="11910" w:h="16840"/>
          <w:pgMar w:top="1840" w:right="1220" w:bottom="280" w:left="1480" w:header="434" w:footer="0" w:gutter="0"/>
          <w:cols w:space="720"/>
        </w:sectPr>
      </w:pPr>
    </w:p>
    <w:p w:rsidR="00E31E67" w:rsidRDefault="00E31E67">
      <w:pPr>
        <w:pStyle w:val="Corpodetexto"/>
        <w:spacing w:before="9"/>
        <w:rPr>
          <w:sz w:val="23"/>
        </w:rPr>
      </w:pPr>
    </w:p>
    <w:p w:rsidR="00E31E67" w:rsidRDefault="00360F06">
      <w:pPr>
        <w:pStyle w:val="Corpodetexto"/>
        <w:spacing w:line="20" w:lineRule="exact"/>
        <w:ind w:left="2491"/>
        <w:rPr>
          <w:rFonts w:ascii="Trebuchet MS"/>
          <w:sz w:val="2"/>
        </w:rPr>
      </w:pPr>
      <w:r>
        <w:rPr>
          <w:rFonts w:ascii="Trebuchet MS"/>
          <w:sz w:val="2"/>
        </w:rPr>
      </w:r>
      <w:r>
        <w:rPr>
          <w:rFonts w:ascii="Trebuchet MS"/>
          <w:sz w:val="2"/>
        </w:rPr>
        <w:pict>
          <v:group id="_x0000_s1026" style="width:233.55pt;height:.75pt;mso-position-horizontal-relative:char;mso-position-vertical-relative:line" coordsize="4671,15">
            <v:shape id="_x0000_s1027" style="position:absolute;top:7;width:4671;height:2" coordorigin=",7" coordsize="4671,0" o:spt="100" adj="0,,0" path="m,7r3199,m3202,7r1468,e" filled="f" strokeweight=".72pt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E31E67" w:rsidRDefault="00360F06">
      <w:pPr>
        <w:spacing w:line="226" w:lineRule="exact"/>
        <w:ind w:left="2122" w:right="1721"/>
        <w:jc w:val="center"/>
        <w:rPr>
          <w:rFonts w:ascii="Arial"/>
          <w:b/>
          <w:sz w:val="20"/>
        </w:rPr>
      </w:pPr>
      <w:r>
        <w:rPr>
          <w:rFonts w:ascii="Arial"/>
          <w:b/>
          <w:sz w:val="20"/>
        </w:rPr>
        <w:t>Joao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z w:val="20"/>
        </w:rPr>
        <w:t>Batista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z w:val="20"/>
        </w:rPr>
        <w:t>Souza</w:t>
      </w:r>
    </w:p>
    <w:p w:rsidR="00E31E67" w:rsidRDefault="00360F06">
      <w:pPr>
        <w:pStyle w:val="Corpodetexto"/>
        <w:spacing w:line="275" w:lineRule="exact"/>
        <w:ind w:left="2122" w:right="1618"/>
        <w:jc w:val="center"/>
        <w:rPr>
          <w:rFonts w:ascii="Times New Roman"/>
        </w:rPr>
      </w:pPr>
      <w:r>
        <w:rPr>
          <w:rFonts w:ascii="Times New Roman"/>
        </w:rPr>
        <w:t>Controle</w:t>
      </w:r>
      <w:r>
        <w:rPr>
          <w:rFonts w:ascii="Times New Roman"/>
          <w:spacing w:val="-10"/>
        </w:rPr>
        <w:t xml:space="preserve"> </w:t>
      </w:r>
      <w:r>
        <w:rPr>
          <w:rFonts w:ascii="Times New Roman"/>
        </w:rPr>
        <w:t>Interno</w:t>
      </w:r>
      <w:r>
        <w:rPr>
          <w:rFonts w:ascii="Times New Roman"/>
          <w:spacing w:val="-7"/>
        </w:rPr>
        <w:t xml:space="preserve"> </w:t>
      </w:r>
      <w:r>
        <w:rPr>
          <w:rFonts w:ascii="Times New Roman"/>
        </w:rPr>
        <w:t>ADMO</w:t>
      </w:r>
    </w:p>
    <w:sectPr w:rsidR="00E31E67">
      <w:type w:val="continuous"/>
      <w:pgSz w:w="11910" w:h="16840"/>
      <w:pgMar w:top="1840" w:right="1220" w:bottom="280" w:left="14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60F06" w:rsidRDefault="00360F06">
      <w:r>
        <w:separator/>
      </w:r>
    </w:p>
  </w:endnote>
  <w:endnote w:type="continuationSeparator" w:id="0">
    <w:p w:rsidR="00360F06" w:rsidRDefault="00360F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MT">
    <w:altName w:val="Arial"/>
    <w:charset w:val="01"/>
    <w:family w:val="swiss"/>
    <w:pitch w:val="variable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60F06" w:rsidRDefault="00360F06">
      <w:r>
        <w:separator/>
      </w:r>
    </w:p>
  </w:footnote>
  <w:footnote w:type="continuationSeparator" w:id="0">
    <w:p w:rsidR="00360F06" w:rsidRDefault="00360F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1E67" w:rsidRDefault="00360F06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251657216" behindDoc="1" locked="0" layoutInCell="1" allowOverlap="1">
          <wp:simplePos x="0" y="0"/>
          <wp:positionH relativeFrom="page">
            <wp:posOffset>2458211</wp:posOffset>
          </wp:positionH>
          <wp:positionV relativeFrom="page">
            <wp:posOffset>275843</wp:posOffset>
          </wp:positionV>
          <wp:extent cx="2700527" cy="483108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700527" cy="48310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199.3pt;margin-top:66.55pt;width:207.9pt;height:27.35pt;z-index:-251658240;mso-position-horizontal-relative:page;mso-position-vertical-relative:page" filled="f" stroked="f">
          <v:textbox inset="0,0,0,0">
            <w:txbxContent>
              <w:p w:rsidR="00E31E67" w:rsidRDefault="00360F06">
                <w:pPr>
                  <w:spacing w:before="11" w:line="247" w:lineRule="auto"/>
                  <w:ind w:left="797" w:right="5" w:hanging="778"/>
                  <w:rPr>
                    <w:rFonts w:ascii="Times New Roman" w:hAnsi="Times New Roman"/>
                    <w:b/>
                  </w:rPr>
                </w:pPr>
                <w:r>
                  <w:rPr>
                    <w:rFonts w:ascii="Times New Roman" w:hAnsi="Times New Roman"/>
                    <w:b/>
                  </w:rPr>
                  <w:t>AGÊNCIA DISTRITAL DE MOSQUEIRO</w:t>
                </w:r>
                <w:r>
                  <w:rPr>
                    <w:rFonts w:ascii="Times New Roman" w:hAnsi="Times New Roman"/>
                    <w:b/>
                    <w:spacing w:val="-52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</w:rPr>
                  <w:t>CONTROLE</w:t>
                </w:r>
                <w:r>
                  <w:rPr>
                    <w:rFonts w:ascii="Times New Roman" w:hAnsi="Times New Roman"/>
                    <w:b/>
                    <w:spacing w:val="-3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</w:rPr>
                  <w:t>INTERNO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2415921"/>
    <w:multiLevelType w:val="multilevel"/>
    <w:tmpl w:val="F766BD72"/>
    <w:lvl w:ilvl="0">
      <w:start w:val="2"/>
      <w:numFmt w:val="decimal"/>
      <w:lvlText w:val="%1"/>
      <w:lvlJc w:val="left"/>
      <w:pPr>
        <w:ind w:left="621" w:hanging="400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621" w:hanging="400"/>
        <w:jc w:val="left"/>
      </w:pPr>
      <w:rPr>
        <w:rFonts w:ascii="Arial" w:eastAsia="Arial" w:hAnsi="Arial" w:cs="Arial" w:hint="default"/>
        <w:b/>
        <w:bCs/>
        <w:spacing w:val="-2"/>
        <w:w w:val="100"/>
        <w:sz w:val="24"/>
        <w:szCs w:val="24"/>
        <w:lang w:val="pt-PT" w:eastAsia="en-US" w:bidi="ar-SA"/>
      </w:rPr>
    </w:lvl>
    <w:lvl w:ilvl="2">
      <w:numFmt w:val="bullet"/>
      <w:lvlText w:val="•"/>
      <w:lvlJc w:val="left"/>
      <w:pPr>
        <w:ind w:left="2337" w:hanging="400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195" w:hanging="40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054" w:hanging="40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913" w:hanging="40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771" w:hanging="40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630" w:hanging="40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489" w:hanging="400"/>
      </w:pPr>
      <w:rPr>
        <w:rFonts w:hint="default"/>
        <w:lang w:val="pt-PT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E31E67"/>
    <w:rsid w:val="00360F06"/>
    <w:rsid w:val="00C22288"/>
    <w:rsid w:val="00E31E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3ADB040F"/>
  <w15:docId w15:val="{349F47F1-2927-494E-AC0A-A43100412E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 MT" w:eastAsia="Arial MT" w:hAnsi="Arial MT" w:cs="Arial MT"/>
      <w:lang w:val="pt-PT"/>
    </w:rPr>
  </w:style>
  <w:style w:type="paragraph" w:styleId="Ttulo1">
    <w:name w:val="heading 1"/>
    <w:basedOn w:val="Normal"/>
    <w:uiPriority w:val="1"/>
    <w:qFormat/>
    <w:pPr>
      <w:spacing w:before="92"/>
      <w:ind w:left="2122"/>
      <w:outlineLvl w:val="0"/>
    </w:pPr>
    <w:rPr>
      <w:rFonts w:ascii="Arial" w:eastAsia="Arial" w:hAnsi="Arial" w:cs="Arial"/>
      <w:b/>
      <w:bCs/>
      <w:sz w:val="24"/>
      <w:szCs w:val="24"/>
      <w:u w:val="single" w:color="00000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4"/>
      <w:szCs w:val="24"/>
    </w:rPr>
  </w:style>
  <w:style w:type="paragraph" w:styleId="PargrafodaLista">
    <w:name w:val="List Paragraph"/>
    <w:basedOn w:val="Normal"/>
    <w:uiPriority w:val="1"/>
    <w:qFormat/>
    <w:pPr>
      <w:spacing w:before="1"/>
      <w:ind w:left="621" w:hanging="401"/>
    </w:pPr>
    <w:rPr>
      <w:rFonts w:ascii="Arial" w:eastAsia="Arial" w:hAnsi="Arial" w:cs="Arial"/>
      <w:u w:val="single" w:color="000000"/>
    </w:rPr>
  </w:style>
  <w:style w:type="paragraph" w:customStyle="1" w:styleId="TableParagraph">
    <w:name w:val="Table Paragraph"/>
    <w:basedOn w:val="Normal"/>
    <w:uiPriority w:val="1"/>
    <w:qFormat/>
    <w:pPr>
      <w:ind w:left="112"/>
    </w:pPr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386</Words>
  <Characters>2089</Characters>
  <Application>Microsoft Office Word</Application>
  <DocSecurity>0</DocSecurity>
  <Lines>17</Lines>
  <Paragraphs>4</Paragraphs>
  <ScaleCrop>false</ScaleCrop>
  <Company/>
  <LinksUpToDate>false</LinksUpToDate>
  <CharactersWithSpaces>2471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RELATÓRIO DO CONTROLE INTERNO 2º QDD 2021</dc:title>
  <dc:creator>JOTA</dc:creator>
  <cp:lastModifiedBy>JOTA</cp:lastModifiedBy>
  <cp:revision>2</cp:revision>
  <dcterms:created xsi:type="dcterms:W3CDTF">2022-01-23T12:29:00Z</dcterms:created>
  <dcterms:modified xsi:type="dcterms:W3CDTF">2022-01-23T12:32:00Z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2021-09-15T00:00:00Z</vt:filetime>
  </property>
  <property fmtid="{D5CDD505-2E9C-101B-9397-08002B2CF9AE}" pid="3" name="LastSaved">
    <vt:filetime>2022-01-23T00:00:00Z</vt:filetime>
  </property>
</Properties>
</file>