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lang w:eastAsia="pt-BR"/>
        </w:rPr>
        <w:t>BOAS PRÁTICAS PARA ATENDER SEUS CLIENTES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  <w:t xml:space="preserve">C6 </w:t>
      </w:r>
      <w:proofErr w:type="spellStart"/>
      <w:r w:rsidRPr="00E52A9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  <w:t>Consig</w:t>
      </w:r>
      <w:proofErr w:type="spellEnd"/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Reunimos aqui as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principais orientações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que você deve seguir para fazer uma venda com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transparência, credibilidade, segurança e respeito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Você sabia, por exemplo, que sua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responsabilidade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começa já na etapa de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pré-venda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? Existem diversas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resoluções e leis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para regulamentar essa e todas as etapas de contratação do crédito.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E é isso que a gente quer contar para você.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 Vamos lá?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B22222"/>
          <w:sz w:val="21"/>
          <w:szCs w:val="21"/>
          <w:lang w:eastAsia="pt-BR"/>
        </w:rPr>
        <w:t>Ao final, não se esqueça de clicar em </w:t>
      </w:r>
      <w:r w:rsidRPr="00E52A97">
        <w:rPr>
          <w:rFonts w:ascii="Verdana" w:eastAsia="Times New Roman" w:hAnsi="Verdana" w:cs="Times New Roman"/>
          <w:b/>
          <w:bCs/>
          <w:color w:val="B22222"/>
          <w:sz w:val="21"/>
          <w:szCs w:val="21"/>
          <w:lang w:eastAsia="pt-BR"/>
        </w:rPr>
        <w:t>“Li e Ciente”</w:t>
      </w:r>
      <w:r w:rsidRPr="00E52A97">
        <w:rPr>
          <w:rFonts w:ascii="Verdana" w:eastAsia="Times New Roman" w:hAnsi="Verdana" w:cs="Times New Roman"/>
          <w:color w:val="B22222"/>
          <w:sz w:val="21"/>
          <w:szCs w:val="21"/>
          <w:lang w:eastAsia="pt-BR"/>
        </w:rPr>
        <w:t> e </w:t>
      </w:r>
      <w:r w:rsidRPr="00E52A97">
        <w:rPr>
          <w:rFonts w:ascii="Verdana" w:eastAsia="Times New Roman" w:hAnsi="Verdana" w:cs="Times New Roman"/>
          <w:b/>
          <w:bCs/>
          <w:color w:val="B22222"/>
          <w:sz w:val="21"/>
          <w:szCs w:val="21"/>
          <w:lang w:eastAsia="pt-BR"/>
        </w:rPr>
        <w:t>Gravar</w:t>
      </w:r>
      <w:r w:rsidRPr="00E52A97">
        <w:rPr>
          <w:rFonts w:ascii="Verdana" w:eastAsia="Times New Roman" w:hAnsi="Verdana" w:cs="Times New Roman"/>
          <w:color w:val="B22222"/>
          <w:sz w:val="21"/>
          <w:szCs w:val="21"/>
          <w:lang w:eastAsia="pt-BR"/>
        </w:rPr>
        <w:t> – este </w:t>
      </w:r>
      <w:r w:rsidRPr="00E52A97">
        <w:rPr>
          <w:rFonts w:ascii="Verdana" w:eastAsia="Times New Roman" w:hAnsi="Verdana" w:cs="Times New Roman"/>
          <w:b/>
          <w:bCs/>
          <w:color w:val="B22222"/>
          <w:sz w:val="21"/>
          <w:szCs w:val="21"/>
          <w:lang w:eastAsia="pt-BR"/>
        </w:rPr>
        <w:t>aceite é obrigatório</w:t>
      </w:r>
      <w:r w:rsidRPr="00E52A97">
        <w:rPr>
          <w:rFonts w:ascii="Verdana" w:eastAsia="Times New Roman" w:hAnsi="Verdana" w:cs="Times New Roman"/>
          <w:color w:val="B22222"/>
          <w:sz w:val="21"/>
          <w:szCs w:val="21"/>
          <w:lang w:eastAsia="pt-BR"/>
        </w:rPr>
        <w:t> e será monitorado pelo banco, podendo resultar em bloqueio de seu usuário em caso de descumprimento.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shd w:val="clear" w:color="auto" w:fill="000000"/>
          <w:lang w:eastAsia="pt-BR"/>
        </w:rPr>
        <w:t>Processo de oferta do crédito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O público-alvo do crédito é formado, principalmente, por idosos e/ou pessoas com pouco esclarecimento e, por isso, merecem atenção especial. Use uma linguagem simples e veja o que você não pode deixar de informar:</w:t>
      </w:r>
    </w:p>
    <w:p w:rsidR="00E52A97" w:rsidRPr="00E52A97" w:rsidRDefault="00E52A97" w:rsidP="00E52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 xml:space="preserve">Sua condição de representante autorizado do C6 </w:t>
      </w:r>
      <w:proofErr w:type="spellStart"/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Consig</w:t>
      </w:r>
      <w:proofErr w:type="spellEnd"/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: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 apresente seu documento de identificação ou crachá feito pelo seu correspondente. Avise que é possível conferir informações sobre produtos e serviços oferecidos em cartazes e materiais divulgados no endereço físico da loja, pelo site do correspondente (se houver) ou Central de Relacionamento do C6 </w:t>
      </w:r>
      <w:proofErr w:type="spell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Consig</w:t>
      </w:r>
      <w:proofErr w:type="spell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</w:t>
      </w:r>
    </w:p>
    <w:p w:rsidR="00E52A97" w:rsidRPr="00E52A97" w:rsidRDefault="00E52A97" w:rsidP="00E52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Momento financeiro do cliente: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mesmo que algumas modalidades de empréstimo pessoal tenham as menores taxas de juros do mercado (como o crédito consignado e empréstimo saque-aniversário FGTS), elas também devem ser utilizadas com cautela. Certifique-se de que o cliente: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1. 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Entendeu os benefícios e compromissos do </w:t>
      </w:r>
      <w:proofErr w:type="gram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produto</w:t>
      </w:r>
      <w:proofErr w:type="gramEnd"/>
    </w:p>
    <w:p w:rsidR="00E52A97" w:rsidRPr="00E52A97" w:rsidRDefault="00E52A97" w:rsidP="00E52A97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2.</w:t>
      </w:r>
      <w:r w:rsidRPr="00E52A97">
        <w:rPr>
          <w:rFonts w:ascii="Verdana" w:eastAsia="Times New Roman" w:hAnsi="Verdana" w:cs="Times New Roman"/>
          <w:b/>
          <w:bCs/>
          <w:color w:val="FFD700"/>
          <w:sz w:val="21"/>
          <w:szCs w:val="21"/>
          <w:lang w:eastAsia="pt-BR"/>
        </w:rPr>
        <w:t>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Acredita que o produto é uma boa modalidade de contratação para seu momento de </w:t>
      </w:r>
      <w:proofErr w:type="gram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vida</w:t>
      </w:r>
      <w:proofErr w:type="gramEnd"/>
    </w:p>
    <w:p w:rsidR="00E52A97" w:rsidRPr="00E52A97" w:rsidRDefault="00E52A97" w:rsidP="00E52A97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3. 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Avaliou se consegue assumir a dívida ao fazer a contratação. Essa situação é de extrema importância para quem tem muitos empréstimos.</w:t>
      </w:r>
    </w:p>
    <w:p w:rsidR="00E52A97" w:rsidRPr="00E52A97" w:rsidRDefault="00E52A97" w:rsidP="00E52A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Liberação do contrato: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 não informe que a contratação pode ser realizada sem consulta a serviços de proteção ao crédito (ex.: SPC) ou avaliação financeira. Reforce sempre que a proposta será analisada e que o crédito é sujeito </w:t>
      </w:r>
      <w:proofErr w:type="gram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a</w:t>
      </w:r>
      <w:proofErr w:type="gram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 aprovação cadastral e às demais condições do 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lastRenderedPageBreak/>
        <w:t xml:space="preserve">produto. O C6 </w:t>
      </w:r>
      <w:proofErr w:type="spell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Consig</w:t>
      </w:r>
      <w:proofErr w:type="spell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 faz uma análise interna sobre a proposta e a direciona para o órgão de competência avaliar, podendo aprovar ou não a contratação.</w:t>
      </w:r>
    </w:p>
    <w:p w:rsidR="00E52A97" w:rsidRPr="00E52A97" w:rsidRDefault="00E52A97" w:rsidP="00E52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Dados da operação: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informe os dados financeiros mais relevantes sobre a proposta. Além disso, colete sempre a anuência do cliente e formalize a proposta corretamente. Reforce que as principais informações serão enviadas via SMS se o contrato for aprovado. Nele estarão contidos dados como: valor financiado, valor liberado, banco, quantidade e valor de parcelas, juros e Custo Efetivo Total (CET), além de seguro e IOF.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shd w:val="clear" w:color="auto" w:fill="000000"/>
          <w:lang w:eastAsia="pt-BR"/>
        </w:rPr>
        <w:t>Processo de contratação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Depois que o cliente já tem todas as informações e optou pela contratação, veja o que é preciso fazer:</w:t>
      </w:r>
    </w:p>
    <w:p w:rsidR="00E52A97" w:rsidRPr="00E52A97" w:rsidRDefault="00E52A97" w:rsidP="00E52A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Reforce as condições do contrato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e avise que será possível consultar as condições gerais pelo site, além de pedir uma cópia do contrato sempre que precisar pela Central de Relacionamento: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CAPITAIS E REGIÕES METROPOLITANAS: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3003 6206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DEMAIS LOCALIDADES: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0800 770 6206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WHATSAPP: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(11) 2832 6266</w:t>
      </w:r>
    </w:p>
    <w:p w:rsidR="00E52A97" w:rsidRPr="00E52A97" w:rsidRDefault="00E52A97" w:rsidP="00E52A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Avise que será necessário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 xml:space="preserve">tirar uma foto do tipo </w:t>
      </w:r>
      <w:proofErr w:type="spellStart"/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selfie</w:t>
      </w:r>
      <w:proofErr w:type="spell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para completar a contratação e qual é a finalidade do procedimento. Explique antes de o cliente fornecer documentos pessoais ou tirar a foto.</w:t>
      </w:r>
    </w:p>
    <w:p w:rsidR="00E52A97" w:rsidRPr="00E52A97" w:rsidRDefault="00E52A97" w:rsidP="00E52A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Caso a modalidade de contratação do empréstimo consignado seja do tipo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Plus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, colha a anuência do cliente, revise a proposta e verifique se a assinatura na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Cédula de Crédito Bancário (CCB)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confere com a assinatura indicada no documento de identificação. Formalize corretamente!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Importante:</w:t>
      </w: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se o cliente não for alfabetizado, você deve ler para ele as condições e solucionar todas as dúvidas –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 xml:space="preserve">é preciso deixá-lo ciente de todos os termos da contratação além de exigir um rogado (pai, mãe, </w:t>
      </w:r>
      <w:proofErr w:type="gramStart"/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filho(</w:t>
      </w:r>
      <w:proofErr w:type="gramEnd"/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a), irmão(ã), cônjuge ou neto(a)) e testemunhas para a formalização.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Pessoas idosas ou com pouca informação são mais vulneráveis e podem ter menos conhecimento sobre controle financeiro. A situação, porém, pode se agravar em caso de clientes analfabetos que, eventualmente, podem aceitar estímulos da contratação de empréstimos consecutivos sem plena consciência da situação –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portanto certifique-se de que as condições foram entendidas e que há desejo em contratar o crédito.</w:t>
      </w:r>
    </w:p>
    <w:p w:rsidR="00E52A97" w:rsidRPr="00E52A97" w:rsidRDefault="00E52A97" w:rsidP="00E52A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lastRenderedPageBreak/>
        <w:t>Caso a formalização seja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digital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, tudo é feito de forma eletrônica. Por isso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informe sobre cada etapa e como acompanhá-las.</w:t>
      </w:r>
    </w:p>
    <w:p w:rsidR="00E52A97" w:rsidRPr="00E52A97" w:rsidRDefault="00E52A97" w:rsidP="00E52A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Por fim, avise que,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a Liquidação Antecipada deve ser solicitada diretamente pelo cliente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, apenas através da central do C6 </w:t>
      </w:r>
      <w:proofErr w:type="spell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Consig</w:t>
      </w:r>
      <w:proofErr w:type="spell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shd w:val="clear" w:color="auto" w:fill="000000"/>
          <w:lang w:eastAsia="pt-BR"/>
        </w:rPr>
        <w:t>O que você não deve fazer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Empréstimo pessoal é um dos temas com mais reclamações nos órgãos de defesa do consumidor e no canal do regulador. Redobre sua atenção na hora do atendimento e veja o que não fazer:</w:t>
      </w:r>
    </w:p>
    <w:p w:rsidR="00E52A97" w:rsidRPr="00E52A97" w:rsidRDefault="00E52A97" w:rsidP="00E52A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Assediar ou pressionar o cliente a contratar o serviço ou crédito,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principalmente se se tratar de consumidor idoso, analfabeto, doente ou em estado de vulnerabilidade.</w:t>
      </w:r>
    </w:p>
    <w:p w:rsidR="00E52A97" w:rsidRPr="00E52A97" w:rsidRDefault="00E52A97" w:rsidP="00E52A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Atuar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descumprindo as leis e normas do mercado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</w:t>
      </w:r>
    </w:p>
    <w:p w:rsidR="00E52A97" w:rsidRPr="00E52A97" w:rsidRDefault="00E52A97" w:rsidP="00E52A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Alterar ou aplicar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 qualquer índice diferente do que foi estabelecido no contrato disponibilizado pelo C6 </w:t>
      </w:r>
      <w:proofErr w:type="spell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Consig</w:t>
      </w:r>
      <w:proofErr w:type="spell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</w:t>
      </w:r>
    </w:p>
    <w:p w:rsidR="00E52A97" w:rsidRPr="00E52A97" w:rsidRDefault="00E52A97" w:rsidP="00E52A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Aceitar doações em dinheiro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feitas por clientes ou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cobrar tarifas e comissões adicionais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 Você e sua equipe não devem atuar dessa forma sob nenhuma circunstância.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Importante!</w:t>
      </w: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Você não deve </w:t>
      </w:r>
      <w:proofErr w:type="gramStart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solicitar,</w:t>
      </w:r>
      <w:proofErr w:type="gramEnd"/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 xml:space="preserve"> intermediar ou aceitar qualquer pagamento, transferências ou devolução de valores de seu cliente.</w:t>
      </w:r>
    </w:p>
    <w:p w:rsidR="00E52A97" w:rsidRPr="00E52A97" w:rsidRDefault="00E52A97" w:rsidP="00E52A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Oferta de produtos de crédito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não apropriada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ao desejo do cliente (ofertas inadequadas).</w:t>
      </w:r>
    </w:p>
    <w:p w:rsidR="00E52A97" w:rsidRPr="00E52A97" w:rsidRDefault="00E52A97" w:rsidP="00E52A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Praticar ofertas abusivas: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1.</w:t>
      </w: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A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venda casada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, condicionada ao empréstimo e sem o desejo do cliente, é proibida.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2. 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Relação abusiva com o cliente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, ou seja, se aproveitar de situações de vulnerabilidade.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7"/>
          <w:szCs w:val="27"/>
          <w:lang w:eastAsia="pt-BR"/>
        </w:rPr>
        <w:t>3. 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Vendas que beneficiem apenas a comissão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e não tragam vantagens ao cliente.</w:t>
      </w:r>
    </w:p>
    <w:p w:rsidR="00E52A97" w:rsidRPr="00E52A97" w:rsidRDefault="00E52A97" w:rsidP="00E52A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Propiciar situações que causem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reclamações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 e deixem o cliente </w:t>
      </w: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insatisfeito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.</w:t>
      </w:r>
    </w:p>
    <w:p w:rsidR="00E52A97" w:rsidRPr="00E52A97" w:rsidRDefault="00E52A97" w:rsidP="00E52A9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Solicitar ou receber qualquer tipo de transferência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sobre a operação de crédito feita para o cliente.</w:t>
      </w:r>
    </w:p>
    <w:p w:rsidR="00E52A97" w:rsidRPr="00E52A97" w:rsidRDefault="00E52A97" w:rsidP="00E52A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Realizar pagamentos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em nome do cliente (ex.: compra de dívida).</w:t>
      </w:r>
    </w:p>
    <w:p w:rsidR="00E52A97" w:rsidRPr="00E52A97" w:rsidRDefault="00E52A97" w:rsidP="00E52A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lastRenderedPageBreak/>
        <w:t>Contatar nossa Central de Relacionamento </w:t>
      </w:r>
      <w:r w:rsidRPr="00E52A97"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  <w:t>em nome do cliente.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4"/>
          <w:szCs w:val="24"/>
          <w:lang w:eastAsia="pt-BR"/>
        </w:rPr>
        <w:t>Seguindo essas dicas você terá mais qualidade em suas vendas.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D700"/>
          <w:sz w:val="24"/>
          <w:szCs w:val="24"/>
          <w:shd w:val="clear" w:color="auto" w:fill="FFFFFF"/>
          <w:lang w:eastAsia="pt-BR"/>
        </w:rPr>
        <w:t>Redobre sua atenção e garanta a satisfação do cliente!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Pr="00E52A97">
        <w:rPr>
          <w:rFonts w:ascii="Verdana" w:eastAsia="Times New Roman" w:hAnsi="Verdana" w:cs="Times New Roman"/>
          <w:color w:val="A9A9A9"/>
          <w:sz w:val="15"/>
          <w:szCs w:val="15"/>
          <w:lang w:eastAsia="pt-BR"/>
        </w:rPr>
        <w:t>Material instrucional disponibilizado pelo Banco C6 Consignado S.A. aos correspondentes bancários contratados na forma da Resolução CMN nº 4.935/21 e pessoas naturais integrantes das suas respectivas equipes.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E52A97" w:rsidRPr="00E52A97" w:rsidRDefault="00E52A97" w:rsidP="00E52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E52A97">
        <w:rPr>
          <w:rFonts w:ascii="Verdana" w:eastAsia="Times New Roman" w:hAnsi="Verdana" w:cs="Times New Roman"/>
          <w:b/>
          <w:bCs/>
          <w:color w:val="FFFFFF"/>
          <w:sz w:val="24"/>
          <w:szCs w:val="24"/>
          <w:shd w:val="clear" w:color="auto" w:fill="000000"/>
          <w:lang w:eastAsia="pt-BR"/>
        </w:rPr>
        <w:t>Clique em “Li e Ciente” e Gravar.</w:t>
      </w:r>
    </w:p>
    <w:p w:rsidR="005C1E61" w:rsidRDefault="005C1E61">
      <w:bookmarkStart w:id="0" w:name="_GoBack"/>
      <w:bookmarkEnd w:id="0"/>
    </w:p>
    <w:sectPr w:rsidR="005C1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49"/>
    <w:multiLevelType w:val="multilevel"/>
    <w:tmpl w:val="0EA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B0E85"/>
    <w:multiLevelType w:val="multilevel"/>
    <w:tmpl w:val="5BB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77E87"/>
    <w:multiLevelType w:val="multilevel"/>
    <w:tmpl w:val="874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F5BAB"/>
    <w:multiLevelType w:val="multilevel"/>
    <w:tmpl w:val="03E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02DFE"/>
    <w:multiLevelType w:val="multilevel"/>
    <w:tmpl w:val="37A0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930E1"/>
    <w:multiLevelType w:val="multilevel"/>
    <w:tmpl w:val="DA8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0129F"/>
    <w:multiLevelType w:val="multilevel"/>
    <w:tmpl w:val="211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37AF7"/>
    <w:multiLevelType w:val="multilevel"/>
    <w:tmpl w:val="52E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26740"/>
    <w:multiLevelType w:val="multilevel"/>
    <w:tmpl w:val="94C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609BE"/>
    <w:multiLevelType w:val="multilevel"/>
    <w:tmpl w:val="BBB4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82FC1"/>
    <w:multiLevelType w:val="multilevel"/>
    <w:tmpl w:val="67F0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675EE"/>
    <w:multiLevelType w:val="multilevel"/>
    <w:tmpl w:val="0DB4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E1714"/>
    <w:multiLevelType w:val="multilevel"/>
    <w:tmpl w:val="F92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679E2"/>
    <w:multiLevelType w:val="multilevel"/>
    <w:tmpl w:val="411E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81556"/>
    <w:multiLevelType w:val="multilevel"/>
    <w:tmpl w:val="847E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B152C"/>
    <w:multiLevelType w:val="multilevel"/>
    <w:tmpl w:val="EFE8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52A54"/>
    <w:multiLevelType w:val="multilevel"/>
    <w:tmpl w:val="253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873756"/>
    <w:multiLevelType w:val="multilevel"/>
    <w:tmpl w:val="4F4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82609"/>
    <w:multiLevelType w:val="multilevel"/>
    <w:tmpl w:val="9DC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8"/>
  </w:num>
  <w:num w:numId="8">
    <w:abstractNumId w:val="7"/>
  </w:num>
  <w:num w:numId="9">
    <w:abstractNumId w:val="3"/>
  </w:num>
  <w:num w:numId="10">
    <w:abstractNumId w:val="15"/>
  </w:num>
  <w:num w:numId="11">
    <w:abstractNumId w:val="14"/>
  </w:num>
  <w:num w:numId="12">
    <w:abstractNumId w:val="13"/>
  </w:num>
  <w:num w:numId="13">
    <w:abstractNumId w:val="0"/>
  </w:num>
  <w:num w:numId="14">
    <w:abstractNumId w:val="16"/>
  </w:num>
  <w:num w:numId="15">
    <w:abstractNumId w:val="1"/>
  </w:num>
  <w:num w:numId="16">
    <w:abstractNumId w:val="6"/>
  </w:num>
  <w:num w:numId="17">
    <w:abstractNumId w:val="1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7"/>
    <w:rsid w:val="001A7BED"/>
    <w:rsid w:val="005C1E61"/>
    <w:rsid w:val="00E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2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2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2022-05-20T11:36:00Z</dcterms:created>
  <dcterms:modified xsi:type="dcterms:W3CDTF">2022-05-21T00:40:00Z</dcterms:modified>
</cp:coreProperties>
</file>